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0A" w:rsidRPr="00BB1C28" w:rsidRDefault="008F0962" w:rsidP="000F490A">
      <w:pPr>
        <w:jc w:val="left"/>
        <w:rPr>
          <w:b/>
          <w:sz w:val="22"/>
          <w:szCs w:val="22"/>
        </w:rPr>
      </w:pPr>
      <w:bookmarkStart w:id="0" w:name="_GoBack"/>
      <w:bookmarkEnd w:id="0"/>
      <w:r w:rsidRPr="00BB1C28">
        <w:rPr>
          <w:rFonts w:cs="Arial"/>
          <w:noProof/>
          <w:color w:val="4259AB"/>
          <w:sz w:val="22"/>
          <w:szCs w:val="22"/>
          <w:lang w:val="es-CL" w:eastAsia="es-CL"/>
        </w:rPr>
        <w:drawing>
          <wp:inline distT="0" distB="0" distL="0" distR="0" wp14:anchorId="3DF015A0" wp14:editId="3E7A6814">
            <wp:extent cx="1143000" cy="857250"/>
            <wp:effectExtent l="0" t="0" r="0" b="0"/>
            <wp:docPr id="1" name="Imagen 1" descr="Hom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857250"/>
                    </a:xfrm>
                    <a:prstGeom prst="rect">
                      <a:avLst/>
                    </a:prstGeom>
                    <a:noFill/>
                    <a:ln>
                      <a:noFill/>
                    </a:ln>
                  </pic:spPr>
                </pic:pic>
              </a:graphicData>
            </a:graphic>
          </wp:inline>
        </w:drawing>
      </w:r>
      <w:r w:rsidR="000F490A" w:rsidRPr="00BB1C28">
        <w:rPr>
          <w:rFonts w:cs="Arial"/>
          <w:sz w:val="22"/>
          <w:szCs w:val="22"/>
        </w:rPr>
        <w:t xml:space="preserve">                </w:t>
      </w:r>
      <w:r w:rsidRPr="00BB1C28">
        <w:rPr>
          <w:noProof/>
          <w:sz w:val="22"/>
          <w:szCs w:val="22"/>
          <w:lang w:val="es-CL" w:eastAsia="es-CL"/>
        </w:rPr>
        <w:drawing>
          <wp:inline distT="0" distB="0" distL="0" distR="0" wp14:anchorId="78F78FA5" wp14:editId="4C4E989D">
            <wp:extent cx="1304925" cy="8953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4925" cy="895350"/>
                    </a:xfrm>
                    <a:prstGeom prst="rect">
                      <a:avLst/>
                    </a:prstGeom>
                    <a:noFill/>
                    <a:ln>
                      <a:noFill/>
                    </a:ln>
                  </pic:spPr>
                </pic:pic>
              </a:graphicData>
            </a:graphic>
          </wp:inline>
        </w:drawing>
      </w:r>
      <w:r w:rsidR="000F490A" w:rsidRPr="00BB1C28">
        <w:rPr>
          <w:sz w:val="22"/>
          <w:szCs w:val="22"/>
        </w:rPr>
        <w:t xml:space="preserve">         </w:t>
      </w:r>
      <w:r w:rsidRPr="00BB1C28">
        <w:rPr>
          <w:noProof/>
          <w:sz w:val="22"/>
          <w:szCs w:val="22"/>
          <w:vertAlign w:val="subscript"/>
          <w:lang w:val="es-CL" w:eastAsia="es-CL"/>
        </w:rPr>
        <w:drawing>
          <wp:inline distT="0" distB="0" distL="0" distR="0" wp14:anchorId="7E41999F" wp14:editId="35AF59C1">
            <wp:extent cx="1666875" cy="571500"/>
            <wp:effectExtent l="0" t="0" r="9525" b="0"/>
            <wp:docPr id="3" name="Imagen 3" descr="Logo-Document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Documentacion"/>
                    <pic:cNvPicPr>
                      <a:picLocks noChangeAspect="1" noChangeArrowheads="1"/>
                    </pic:cNvPicPr>
                  </pic:nvPicPr>
                  <pic:blipFill>
                    <a:blip r:embed="rId12" cstate="print">
                      <a:extLst>
                        <a:ext uri="{28A0092B-C50C-407E-A947-70E740481C1C}">
                          <a14:useLocalDpi xmlns:a14="http://schemas.microsoft.com/office/drawing/2010/main" val="0"/>
                        </a:ext>
                      </a:extLst>
                    </a:blip>
                    <a:srcRect b="88469"/>
                    <a:stretch>
                      <a:fillRect/>
                    </a:stretch>
                  </pic:blipFill>
                  <pic:spPr bwMode="auto">
                    <a:xfrm>
                      <a:off x="0" y="0"/>
                      <a:ext cx="1666875" cy="571500"/>
                    </a:xfrm>
                    <a:prstGeom prst="rect">
                      <a:avLst/>
                    </a:prstGeom>
                    <a:noFill/>
                    <a:ln>
                      <a:noFill/>
                    </a:ln>
                  </pic:spPr>
                </pic:pic>
              </a:graphicData>
            </a:graphic>
          </wp:inline>
        </w:drawing>
      </w:r>
    </w:p>
    <w:p w:rsidR="000F490A" w:rsidRPr="00BB1C28" w:rsidRDefault="000F490A" w:rsidP="000F490A">
      <w:pPr>
        <w:jc w:val="center"/>
        <w:rPr>
          <w:b/>
          <w:sz w:val="22"/>
          <w:szCs w:val="22"/>
        </w:rPr>
      </w:pPr>
    </w:p>
    <w:p w:rsidR="000F490A" w:rsidRPr="00BB1C28" w:rsidRDefault="000F490A" w:rsidP="000F490A">
      <w:pPr>
        <w:jc w:val="center"/>
        <w:rPr>
          <w:b/>
          <w:sz w:val="22"/>
          <w:szCs w:val="22"/>
        </w:rPr>
      </w:pPr>
    </w:p>
    <w:p w:rsidR="000F490A" w:rsidRPr="00BB1C28" w:rsidRDefault="000F490A" w:rsidP="000F490A">
      <w:pPr>
        <w:jc w:val="center"/>
        <w:rPr>
          <w:b/>
          <w:sz w:val="22"/>
          <w:szCs w:val="22"/>
        </w:rPr>
      </w:pPr>
    </w:p>
    <w:p w:rsidR="000F490A" w:rsidRPr="00BB1C28" w:rsidRDefault="000F490A" w:rsidP="000F490A">
      <w:pPr>
        <w:jc w:val="center"/>
        <w:rPr>
          <w:b/>
          <w:sz w:val="22"/>
          <w:szCs w:val="22"/>
        </w:rPr>
      </w:pPr>
    </w:p>
    <w:p w:rsidR="000F490A" w:rsidRPr="00BB1C28" w:rsidRDefault="000F490A" w:rsidP="000F490A">
      <w:pPr>
        <w:jc w:val="center"/>
        <w:rPr>
          <w:b/>
          <w:sz w:val="22"/>
          <w:szCs w:val="22"/>
        </w:rPr>
      </w:pPr>
    </w:p>
    <w:p w:rsidR="000F490A" w:rsidRPr="00BB1C28" w:rsidRDefault="000F490A" w:rsidP="000F490A">
      <w:pPr>
        <w:jc w:val="center"/>
        <w:rPr>
          <w:b/>
          <w:sz w:val="22"/>
          <w:szCs w:val="22"/>
        </w:rPr>
      </w:pPr>
    </w:p>
    <w:p w:rsidR="000F490A" w:rsidRPr="00BB1C28" w:rsidRDefault="000F490A" w:rsidP="000F490A">
      <w:pPr>
        <w:pStyle w:val="Ttulo4"/>
        <w:rPr>
          <w:sz w:val="22"/>
          <w:szCs w:val="22"/>
        </w:rPr>
      </w:pPr>
      <w:r w:rsidRPr="00BB1C28">
        <w:rPr>
          <w:sz w:val="22"/>
          <w:szCs w:val="22"/>
        </w:rPr>
        <w:t>RED NACIONAL DE METROLOGIA</w:t>
      </w:r>
    </w:p>
    <w:p w:rsidR="000F490A" w:rsidRPr="00BB1C28" w:rsidRDefault="000F490A" w:rsidP="000F490A">
      <w:pPr>
        <w:rPr>
          <w:sz w:val="22"/>
          <w:szCs w:val="22"/>
        </w:rPr>
      </w:pPr>
    </w:p>
    <w:p w:rsidR="000F490A" w:rsidRPr="00BB1C28" w:rsidRDefault="000F490A" w:rsidP="000F490A">
      <w:pPr>
        <w:rPr>
          <w:sz w:val="22"/>
          <w:szCs w:val="22"/>
        </w:rPr>
      </w:pPr>
    </w:p>
    <w:p w:rsidR="000F490A" w:rsidRPr="00BB1C28" w:rsidRDefault="000F490A" w:rsidP="000F490A">
      <w:pPr>
        <w:rPr>
          <w:sz w:val="22"/>
          <w:szCs w:val="22"/>
        </w:rPr>
      </w:pPr>
    </w:p>
    <w:p w:rsidR="000F490A" w:rsidRPr="00BB1C28" w:rsidRDefault="000F490A" w:rsidP="000F490A">
      <w:pPr>
        <w:pStyle w:val="Piedepgina"/>
        <w:tabs>
          <w:tab w:val="clear" w:pos="4252"/>
          <w:tab w:val="clear" w:pos="8504"/>
        </w:tabs>
        <w:rPr>
          <w:sz w:val="22"/>
          <w:szCs w:val="22"/>
        </w:rPr>
      </w:pPr>
    </w:p>
    <w:p w:rsidR="000F490A" w:rsidRPr="00BB1C28" w:rsidRDefault="000F490A" w:rsidP="000F490A">
      <w:pPr>
        <w:pStyle w:val="Textoindependiente2"/>
        <w:rPr>
          <w:sz w:val="22"/>
          <w:szCs w:val="22"/>
        </w:rPr>
      </w:pPr>
      <w:r w:rsidRPr="00BB1C28">
        <w:rPr>
          <w:sz w:val="22"/>
          <w:szCs w:val="22"/>
        </w:rPr>
        <w:t>LABORATORIO CUSTODIO DE PATRONES</w:t>
      </w:r>
    </w:p>
    <w:p w:rsidR="000F490A" w:rsidRPr="00BB1C28" w:rsidRDefault="000F490A" w:rsidP="000F490A">
      <w:pPr>
        <w:pStyle w:val="Textoindependiente2"/>
        <w:rPr>
          <w:sz w:val="22"/>
          <w:szCs w:val="22"/>
        </w:rPr>
      </w:pPr>
    </w:p>
    <w:p w:rsidR="000F490A" w:rsidRPr="00BB1C28" w:rsidRDefault="000F490A" w:rsidP="000F490A">
      <w:pPr>
        <w:pStyle w:val="Textoindependiente2"/>
        <w:rPr>
          <w:sz w:val="22"/>
          <w:szCs w:val="22"/>
        </w:rPr>
      </w:pPr>
      <w:r w:rsidRPr="00BB1C28">
        <w:rPr>
          <w:sz w:val="22"/>
          <w:szCs w:val="22"/>
        </w:rPr>
        <w:t>NACIONALES  TEMPERATURA</w:t>
      </w:r>
    </w:p>
    <w:p w:rsidR="000F490A" w:rsidRPr="00BB1C28" w:rsidRDefault="000F490A" w:rsidP="000F490A">
      <w:pPr>
        <w:pStyle w:val="Textoindependiente2"/>
        <w:rPr>
          <w:sz w:val="22"/>
          <w:szCs w:val="22"/>
        </w:rPr>
      </w:pPr>
    </w:p>
    <w:p w:rsidR="000F490A" w:rsidRPr="00BB1C28" w:rsidRDefault="000F490A" w:rsidP="000F490A">
      <w:pPr>
        <w:rPr>
          <w:sz w:val="22"/>
          <w:szCs w:val="22"/>
        </w:rPr>
      </w:pPr>
    </w:p>
    <w:p w:rsidR="000F490A" w:rsidRPr="00BB1C28" w:rsidRDefault="000F490A" w:rsidP="000F490A">
      <w:pPr>
        <w:rPr>
          <w:sz w:val="22"/>
          <w:szCs w:val="22"/>
        </w:rPr>
      </w:pPr>
    </w:p>
    <w:p w:rsidR="000F490A" w:rsidRPr="00BB1C28" w:rsidRDefault="000F490A" w:rsidP="000F490A">
      <w:pPr>
        <w:rPr>
          <w:sz w:val="22"/>
          <w:szCs w:val="22"/>
        </w:rPr>
      </w:pPr>
    </w:p>
    <w:p w:rsidR="000F490A" w:rsidRPr="00BB1C28" w:rsidRDefault="000F490A" w:rsidP="000F490A">
      <w:pPr>
        <w:rPr>
          <w:sz w:val="22"/>
          <w:szCs w:val="22"/>
        </w:rPr>
      </w:pPr>
    </w:p>
    <w:p w:rsidR="000F490A" w:rsidRPr="00BB1C28" w:rsidRDefault="000F490A" w:rsidP="000F490A">
      <w:pPr>
        <w:rPr>
          <w:sz w:val="22"/>
          <w:szCs w:val="22"/>
        </w:rPr>
      </w:pPr>
    </w:p>
    <w:p w:rsidR="000F490A" w:rsidRPr="00BB1C28" w:rsidRDefault="00117442" w:rsidP="000F490A">
      <w:pPr>
        <w:pStyle w:val="Ttulo4"/>
        <w:rPr>
          <w:sz w:val="22"/>
          <w:szCs w:val="22"/>
        </w:rPr>
      </w:pPr>
      <w:r w:rsidRPr="00BB1C28">
        <w:rPr>
          <w:sz w:val="22"/>
          <w:szCs w:val="22"/>
        </w:rPr>
        <w:t>ENSAYO DE APTITUD</w:t>
      </w:r>
      <w:r w:rsidR="000F490A" w:rsidRPr="00BB1C28">
        <w:rPr>
          <w:sz w:val="22"/>
          <w:szCs w:val="22"/>
        </w:rPr>
        <w:t xml:space="preserve"> NACIONAL</w:t>
      </w:r>
    </w:p>
    <w:p w:rsidR="00F77A02" w:rsidRPr="00BB1C28" w:rsidRDefault="00F77A02" w:rsidP="00F77A02">
      <w:pPr>
        <w:rPr>
          <w:sz w:val="22"/>
          <w:szCs w:val="22"/>
        </w:rPr>
      </w:pPr>
    </w:p>
    <w:p w:rsidR="00F77A02" w:rsidRPr="00BB1C28" w:rsidRDefault="00F77A02" w:rsidP="00F77A02">
      <w:pPr>
        <w:pStyle w:val="Textoindependiente2"/>
        <w:rPr>
          <w:sz w:val="22"/>
          <w:szCs w:val="22"/>
        </w:rPr>
      </w:pPr>
      <w:r w:rsidRPr="00BB1C28">
        <w:rPr>
          <w:sz w:val="22"/>
          <w:szCs w:val="22"/>
        </w:rPr>
        <w:t>T-1</w:t>
      </w:r>
      <w:r w:rsidR="00E247E8">
        <w:rPr>
          <w:sz w:val="22"/>
          <w:szCs w:val="22"/>
        </w:rPr>
        <w:t>5</w:t>
      </w:r>
    </w:p>
    <w:p w:rsidR="00F77A02" w:rsidRPr="00BB1C28" w:rsidRDefault="00F77A02" w:rsidP="00F77A02">
      <w:pPr>
        <w:jc w:val="center"/>
        <w:rPr>
          <w:sz w:val="22"/>
          <w:szCs w:val="22"/>
        </w:rPr>
      </w:pPr>
    </w:p>
    <w:p w:rsidR="000F490A" w:rsidRPr="00BB1C28" w:rsidRDefault="000F490A" w:rsidP="000F490A">
      <w:pPr>
        <w:rPr>
          <w:sz w:val="22"/>
          <w:szCs w:val="22"/>
        </w:rPr>
      </w:pPr>
    </w:p>
    <w:p w:rsidR="000F490A" w:rsidRPr="00BB1C28" w:rsidRDefault="000F490A" w:rsidP="000F490A">
      <w:pPr>
        <w:rPr>
          <w:sz w:val="22"/>
          <w:szCs w:val="22"/>
        </w:rPr>
      </w:pPr>
    </w:p>
    <w:p w:rsidR="000F490A" w:rsidRPr="00BB1C28" w:rsidRDefault="000F490A" w:rsidP="000F490A">
      <w:pPr>
        <w:jc w:val="center"/>
        <w:rPr>
          <w:b/>
          <w:sz w:val="22"/>
          <w:szCs w:val="22"/>
        </w:rPr>
      </w:pPr>
      <w:r w:rsidRPr="00BB1C28">
        <w:rPr>
          <w:b/>
          <w:sz w:val="22"/>
          <w:szCs w:val="22"/>
        </w:rPr>
        <w:t>EJERCICIO DE EVALUACION DE COMPETENCIA PARA REALIZAR LA</w:t>
      </w:r>
    </w:p>
    <w:p w:rsidR="000F490A" w:rsidRPr="00BB1C28" w:rsidRDefault="000F490A" w:rsidP="000F490A">
      <w:pPr>
        <w:jc w:val="center"/>
        <w:rPr>
          <w:b/>
          <w:sz w:val="22"/>
          <w:szCs w:val="22"/>
        </w:rPr>
      </w:pPr>
      <w:r w:rsidRPr="00BB1C28">
        <w:rPr>
          <w:b/>
          <w:sz w:val="22"/>
          <w:szCs w:val="22"/>
        </w:rPr>
        <w:t xml:space="preserve">CALIBRACION DE </w:t>
      </w:r>
      <w:r w:rsidR="00C72BBD" w:rsidRPr="00BB1C28">
        <w:rPr>
          <w:b/>
          <w:sz w:val="22"/>
          <w:szCs w:val="22"/>
        </w:rPr>
        <w:t xml:space="preserve">  </w:t>
      </w:r>
      <w:r w:rsidR="00E247E8">
        <w:rPr>
          <w:b/>
          <w:sz w:val="22"/>
          <w:szCs w:val="22"/>
        </w:rPr>
        <w:t xml:space="preserve">SISTEMAS </w:t>
      </w:r>
      <w:r w:rsidR="0032541A" w:rsidRPr="00BB1C28">
        <w:rPr>
          <w:b/>
          <w:sz w:val="22"/>
          <w:szCs w:val="22"/>
        </w:rPr>
        <w:t>TERMOMETR</w:t>
      </w:r>
      <w:r w:rsidR="00E247E8">
        <w:rPr>
          <w:b/>
          <w:sz w:val="22"/>
          <w:szCs w:val="22"/>
        </w:rPr>
        <w:t>ICOS</w:t>
      </w:r>
      <w:r w:rsidR="0032541A" w:rsidRPr="00BB1C28">
        <w:rPr>
          <w:b/>
          <w:sz w:val="22"/>
          <w:szCs w:val="22"/>
        </w:rPr>
        <w:t xml:space="preserve"> </w:t>
      </w:r>
      <w:r w:rsidR="00E247E8">
        <w:rPr>
          <w:b/>
          <w:sz w:val="22"/>
          <w:szCs w:val="22"/>
        </w:rPr>
        <w:t>DIGITALES</w:t>
      </w:r>
    </w:p>
    <w:p w:rsidR="0032541A" w:rsidRPr="00BB1C28" w:rsidRDefault="0032541A" w:rsidP="000F490A">
      <w:pPr>
        <w:jc w:val="center"/>
        <w:rPr>
          <w:b/>
          <w:sz w:val="22"/>
          <w:szCs w:val="22"/>
        </w:rPr>
      </w:pPr>
    </w:p>
    <w:p w:rsidR="0032541A" w:rsidRPr="00BB1C28" w:rsidRDefault="0032541A" w:rsidP="000F490A">
      <w:pPr>
        <w:jc w:val="center"/>
        <w:rPr>
          <w:b/>
          <w:sz w:val="22"/>
          <w:szCs w:val="22"/>
        </w:rPr>
      </w:pPr>
    </w:p>
    <w:p w:rsidR="000F490A" w:rsidRPr="00BB1C28" w:rsidRDefault="000F490A" w:rsidP="000F490A">
      <w:pPr>
        <w:jc w:val="center"/>
        <w:rPr>
          <w:b/>
          <w:sz w:val="22"/>
          <w:szCs w:val="22"/>
        </w:rPr>
      </w:pPr>
    </w:p>
    <w:p w:rsidR="000F490A" w:rsidRPr="00BB1C28" w:rsidRDefault="000F490A" w:rsidP="000F490A">
      <w:pPr>
        <w:jc w:val="center"/>
        <w:rPr>
          <w:b/>
          <w:sz w:val="22"/>
          <w:szCs w:val="22"/>
        </w:rPr>
      </w:pPr>
    </w:p>
    <w:p w:rsidR="000F490A" w:rsidRPr="00BB1C28" w:rsidRDefault="000F490A" w:rsidP="000F490A">
      <w:pPr>
        <w:jc w:val="center"/>
        <w:rPr>
          <w:b/>
          <w:sz w:val="22"/>
          <w:szCs w:val="22"/>
        </w:rPr>
      </w:pPr>
    </w:p>
    <w:p w:rsidR="000F490A" w:rsidRPr="00BB1C28" w:rsidRDefault="000F490A" w:rsidP="000F490A">
      <w:pPr>
        <w:jc w:val="center"/>
        <w:rPr>
          <w:b/>
          <w:sz w:val="22"/>
          <w:szCs w:val="22"/>
        </w:rPr>
      </w:pPr>
    </w:p>
    <w:p w:rsidR="000F490A" w:rsidRPr="00BB1C28" w:rsidRDefault="000F490A" w:rsidP="000F490A">
      <w:pPr>
        <w:jc w:val="center"/>
        <w:rPr>
          <w:b/>
          <w:sz w:val="22"/>
          <w:szCs w:val="22"/>
        </w:rPr>
      </w:pPr>
    </w:p>
    <w:p w:rsidR="000F490A" w:rsidRPr="00BB1C28" w:rsidRDefault="000F490A" w:rsidP="000F490A">
      <w:pPr>
        <w:jc w:val="center"/>
        <w:rPr>
          <w:b/>
          <w:sz w:val="22"/>
          <w:szCs w:val="22"/>
        </w:rPr>
      </w:pPr>
    </w:p>
    <w:p w:rsidR="000F490A" w:rsidRPr="00BB1C28" w:rsidRDefault="000F490A" w:rsidP="000F490A">
      <w:pPr>
        <w:jc w:val="center"/>
        <w:rPr>
          <w:b/>
          <w:sz w:val="22"/>
          <w:szCs w:val="22"/>
        </w:rPr>
      </w:pPr>
    </w:p>
    <w:p w:rsidR="000F490A" w:rsidRPr="00BB1C28" w:rsidRDefault="000F490A" w:rsidP="000F490A">
      <w:pPr>
        <w:jc w:val="center"/>
        <w:rPr>
          <w:b/>
          <w:sz w:val="22"/>
          <w:szCs w:val="22"/>
        </w:rPr>
      </w:pPr>
    </w:p>
    <w:p w:rsidR="000F490A" w:rsidRPr="00BB1C28" w:rsidRDefault="00AE56EB" w:rsidP="000F490A">
      <w:pPr>
        <w:jc w:val="center"/>
        <w:rPr>
          <w:b/>
          <w:sz w:val="22"/>
          <w:szCs w:val="22"/>
        </w:rPr>
      </w:pPr>
      <w:r>
        <w:rPr>
          <w:b/>
          <w:sz w:val="22"/>
          <w:szCs w:val="22"/>
        </w:rPr>
        <w:t>Mayo</w:t>
      </w:r>
      <w:r w:rsidR="000F490A" w:rsidRPr="00BB1C28">
        <w:rPr>
          <w:b/>
          <w:sz w:val="22"/>
          <w:szCs w:val="22"/>
        </w:rPr>
        <w:t xml:space="preserve">  de  201</w:t>
      </w:r>
      <w:r w:rsidR="00E247E8">
        <w:rPr>
          <w:b/>
          <w:sz w:val="22"/>
          <w:szCs w:val="22"/>
        </w:rPr>
        <w:t>5</w:t>
      </w:r>
    </w:p>
    <w:p w:rsidR="000F490A" w:rsidRPr="00BB1C28" w:rsidRDefault="000F490A" w:rsidP="000F490A">
      <w:pPr>
        <w:jc w:val="center"/>
        <w:rPr>
          <w:b/>
          <w:sz w:val="22"/>
          <w:szCs w:val="22"/>
        </w:rPr>
      </w:pPr>
    </w:p>
    <w:p w:rsidR="000F490A" w:rsidRPr="00BB1C28" w:rsidRDefault="000F490A" w:rsidP="000F490A">
      <w:pPr>
        <w:jc w:val="center"/>
        <w:rPr>
          <w:b/>
          <w:sz w:val="22"/>
          <w:szCs w:val="22"/>
        </w:rPr>
      </w:pPr>
    </w:p>
    <w:p w:rsidR="000F490A" w:rsidRPr="00BB1C28" w:rsidRDefault="000F490A" w:rsidP="000F490A">
      <w:pPr>
        <w:rPr>
          <w:b/>
          <w:sz w:val="22"/>
          <w:szCs w:val="22"/>
        </w:rPr>
      </w:pPr>
    </w:p>
    <w:p w:rsidR="000F490A" w:rsidRPr="00BB1C28" w:rsidRDefault="000F490A" w:rsidP="000F490A">
      <w:pPr>
        <w:rPr>
          <w:b/>
          <w:sz w:val="22"/>
          <w:szCs w:val="22"/>
        </w:rPr>
      </w:pPr>
    </w:p>
    <w:p w:rsidR="000F490A" w:rsidRPr="00BB1C28" w:rsidRDefault="000F490A" w:rsidP="000F490A">
      <w:pPr>
        <w:rPr>
          <w:b/>
          <w:sz w:val="22"/>
          <w:szCs w:val="22"/>
        </w:rPr>
      </w:pPr>
    </w:p>
    <w:p w:rsidR="000F490A" w:rsidRPr="00BB1C28" w:rsidRDefault="000F490A" w:rsidP="000F490A">
      <w:pPr>
        <w:rPr>
          <w:b/>
          <w:sz w:val="22"/>
          <w:szCs w:val="22"/>
        </w:rPr>
      </w:pPr>
    </w:p>
    <w:p w:rsidR="000F490A" w:rsidRPr="00BB1C28" w:rsidRDefault="000F490A" w:rsidP="000F490A">
      <w:pPr>
        <w:rPr>
          <w:b/>
          <w:sz w:val="22"/>
          <w:szCs w:val="22"/>
        </w:rPr>
      </w:pPr>
    </w:p>
    <w:p w:rsidR="000F490A" w:rsidRDefault="000F490A" w:rsidP="000F490A">
      <w:pPr>
        <w:rPr>
          <w:sz w:val="22"/>
          <w:szCs w:val="22"/>
        </w:rPr>
      </w:pPr>
    </w:p>
    <w:p w:rsidR="00E247E8" w:rsidRDefault="00E247E8" w:rsidP="000F490A">
      <w:pPr>
        <w:rPr>
          <w:sz w:val="22"/>
          <w:szCs w:val="22"/>
        </w:rPr>
      </w:pPr>
    </w:p>
    <w:p w:rsidR="00E247E8" w:rsidRDefault="00E247E8" w:rsidP="000F490A">
      <w:pPr>
        <w:rPr>
          <w:sz w:val="22"/>
          <w:szCs w:val="22"/>
        </w:rPr>
      </w:pPr>
    </w:p>
    <w:p w:rsidR="00E247E8" w:rsidRPr="00BB1C28" w:rsidRDefault="00E247E8" w:rsidP="000F490A">
      <w:pPr>
        <w:rPr>
          <w:sz w:val="22"/>
          <w:szCs w:val="22"/>
        </w:rPr>
      </w:pPr>
    </w:p>
    <w:p w:rsidR="000F490A" w:rsidRPr="009F6291" w:rsidRDefault="00E247E8" w:rsidP="000F490A">
      <w:pPr>
        <w:rPr>
          <w:sz w:val="32"/>
          <w:szCs w:val="32"/>
        </w:rPr>
      </w:pPr>
      <w:r w:rsidRPr="009F6291">
        <w:rPr>
          <w:sz w:val="32"/>
          <w:szCs w:val="32"/>
        </w:rPr>
        <w:t>Índice</w:t>
      </w:r>
    </w:p>
    <w:p w:rsidR="00E247E8" w:rsidRDefault="00E247E8" w:rsidP="000F490A">
      <w:pPr>
        <w:rPr>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505"/>
        <w:gridCol w:w="599"/>
      </w:tblGrid>
      <w:tr w:rsidR="00E247E8" w:rsidTr="00394D6D">
        <w:trPr>
          <w:trHeight w:val="397"/>
        </w:trPr>
        <w:tc>
          <w:tcPr>
            <w:tcW w:w="675" w:type="dxa"/>
            <w:vAlign w:val="center"/>
          </w:tcPr>
          <w:p w:rsidR="00E247E8" w:rsidRDefault="00E247E8" w:rsidP="00394D6D">
            <w:pPr>
              <w:jc w:val="left"/>
              <w:rPr>
                <w:sz w:val="22"/>
                <w:szCs w:val="22"/>
              </w:rPr>
            </w:pPr>
            <w:r>
              <w:rPr>
                <w:sz w:val="22"/>
                <w:szCs w:val="22"/>
              </w:rPr>
              <w:t>1.</w:t>
            </w:r>
          </w:p>
        </w:tc>
        <w:tc>
          <w:tcPr>
            <w:tcW w:w="8505" w:type="dxa"/>
            <w:vAlign w:val="center"/>
          </w:tcPr>
          <w:p w:rsidR="00E247E8" w:rsidRDefault="00E247E8" w:rsidP="00394D6D">
            <w:pPr>
              <w:ind w:right="175"/>
              <w:jc w:val="left"/>
              <w:rPr>
                <w:sz w:val="22"/>
                <w:szCs w:val="22"/>
              </w:rPr>
            </w:pPr>
            <w:r>
              <w:rPr>
                <w:sz w:val="22"/>
                <w:szCs w:val="22"/>
              </w:rPr>
              <w:t>Introducción</w:t>
            </w:r>
          </w:p>
        </w:tc>
        <w:tc>
          <w:tcPr>
            <w:tcW w:w="599" w:type="dxa"/>
            <w:vAlign w:val="center"/>
          </w:tcPr>
          <w:p w:rsidR="00E247E8" w:rsidRDefault="00E247E8" w:rsidP="00394D6D">
            <w:pPr>
              <w:jc w:val="right"/>
              <w:rPr>
                <w:sz w:val="22"/>
                <w:szCs w:val="22"/>
              </w:rPr>
            </w:pPr>
            <w:r>
              <w:rPr>
                <w:sz w:val="22"/>
                <w:szCs w:val="22"/>
              </w:rPr>
              <w:t>3</w:t>
            </w:r>
          </w:p>
        </w:tc>
      </w:tr>
      <w:tr w:rsidR="00E247E8" w:rsidTr="00394D6D">
        <w:trPr>
          <w:trHeight w:val="397"/>
        </w:trPr>
        <w:tc>
          <w:tcPr>
            <w:tcW w:w="675" w:type="dxa"/>
            <w:vAlign w:val="center"/>
          </w:tcPr>
          <w:p w:rsidR="00E247E8" w:rsidRDefault="00E247E8" w:rsidP="00394D6D">
            <w:pPr>
              <w:jc w:val="left"/>
              <w:rPr>
                <w:sz w:val="22"/>
                <w:szCs w:val="22"/>
              </w:rPr>
            </w:pPr>
            <w:r>
              <w:rPr>
                <w:sz w:val="22"/>
                <w:szCs w:val="22"/>
              </w:rPr>
              <w:t>2.</w:t>
            </w:r>
          </w:p>
        </w:tc>
        <w:tc>
          <w:tcPr>
            <w:tcW w:w="8505" w:type="dxa"/>
            <w:vAlign w:val="center"/>
          </w:tcPr>
          <w:p w:rsidR="00E247E8" w:rsidRDefault="00E247E8" w:rsidP="00394D6D">
            <w:pPr>
              <w:ind w:right="175"/>
              <w:jc w:val="left"/>
              <w:rPr>
                <w:sz w:val="22"/>
                <w:szCs w:val="22"/>
              </w:rPr>
            </w:pPr>
            <w:r>
              <w:rPr>
                <w:sz w:val="22"/>
                <w:szCs w:val="22"/>
              </w:rPr>
              <w:t xml:space="preserve">Identificación del proveedor del </w:t>
            </w:r>
            <w:r w:rsidR="009F52ED">
              <w:rPr>
                <w:sz w:val="22"/>
                <w:szCs w:val="22"/>
              </w:rPr>
              <w:t>e</w:t>
            </w:r>
            <w:r>
              <w:rPr>
                <w:sz w:val="22"/>
                <w:szCs w:val="22"/>
              </w:rPr>
              <w:t xml:space="preserve">nsayo de </w:t>
            </w:r>
            <w:r w:rsidR="009F52ED">
              <w:rPr>
                <w:sz w:val="22"/>
                <w:szCs w:val="22"/>
              </w:rPr>
              <w:t>a</w:t>
            </w:r>
            <w:r>
              <w:rPr>
                <w:sz w:val="22"/>
                <w:szCs w:val="22"/>
              </w:rPr>
              <w:t>ptitud</w:t>
            </w:r>
          </w:p>
        </w:tc>
        <w:tc>
          <w:tcPr>
            <w:tcW w:w="599" w:type="dxa"/>
            <w:vAlign w:val="center"/>
          </w:tcPr>
          <w:p w:rsidR="00E247E8" w:rsidRDefault="00E247E8" w:rsidP="00394D6D">
            <w:pPr>
              <w:jc w:val="right"/>
              <w:rPr>
                <w:sz w:val="22"/>
                <w:szCs w:val="22"/>
              </w:rPr>
            </w:pPr>
            <w:r>
              <w:rPr>
                <w:sz w:val="22"/>
                <w:szCs w:val="22"/>
              </w:rPr>
              <w:t>3</w:t>
            </w:r>
          </w:p>
        </w:tc>
      </w:tr>
      <w:tr w:rsidR="00E247E8" w:rsidTr="00394D6D">
        <w:trPr>
          <w:trHeight w:val="397"/>
        </w:trPr>
        <w:tc>
          <w:tcPr>
            <w:tcW w:w="675" w:type="dxa"/>
            <w:vAlign w:val="center"/>
          </w:tcPr>
          <w:p w:rsidR="00E247E8" w:rsidRDefault="00E247E8" w:rsidP="00394D6D">
            <w:pPr>
              <w:jc w:val="left"/>
              <w:rPr>
                <w:sz w:val="22"/>
                <w:szCs w:val="22"/>
              </w:rPr>
            </w:pPr>
            <w:r>
              <w:rPr>
                <w:sz w:val="22"/>
                <w:szCs w:val="22"/>
              </w:rPr>
              <w:t>3.</w:t>
            </w:r>
          </w:p>
        </w:tc>
        <w:tc>
          <w:tcPr>
            <w:tcW w:w="8505" w:type="dxa"/>
            <w:vAlign w:val="center"/>
          </w:tcPr>
          <w:p w:rsidR="00E247E8" w:rsidRDefault="00E247E8" w:rsidP="00394D6D">
            <w:pPr>
              <w:ind w:right="175"/>
              <w:jc w:val="left"/>
              <w:rPr>
                <w:sz w:val="22"/>
                <w:szCs w:val="22"/>
              </w:rPr>
            </w:pPr>
            <w:r>
              <w:rPr>
                <w:sz w:val="22"/>
                <w:szCs w:val="22"/>
              </w:rPr>
              <w:t>Coordinación</w:t>
            </w:r>
          </w:p>
        </w:tc>
        <w:tc>
          <w:tcPr>
            <w:tcW w:w="599" w:type="dxa"/>
            <w:vAlign w:val="center"/>
          </w:tcPr>
          <w:p w:rsidR="00E247E8" w:rsidRDefault="00702C45" w:rsidP="00394D6D">
            <w:pPr>
              <w:jc w:val="right"/>
              <w:rPr>
                <w:sz w:val="22"/>
                <w:szCs w:val="22"/>
              </w:rPr>
            </w:pPr>
            <w:r>
              <w:rPr>
                <w:sz w:val="22"/>
                <w:szCs w:val="22"/>
              </w:rPr>
              <w:t>4</w:t>
            </w:r>
          </w:p>
        </w:tc>
      </w:tr>
      <w:tr w:rsidR="00E247E8" w:rsidTr="00394D6D">
        <w:trPr>
          <w:trHeight w:val="397"/>
        </w:trPr>
        <w:tc>
          <w:tcPr>
            <w:tcW w:w="675" w:type="dxa"/>
            <w:vAlign w:val="center"/>
          </w:tcPr>
          <w:p w:rsidR="00E247E8" w:rsidRDefault="00E247E8" w:rsidP="00394D6D">
            <w:pPr>
              <w:jc w:val="left"/>
              <w:rPr>
                <w:sz w:val="22"/>
                <w:szCs w:val="22"/>
              </w:rPr>
            </w:pPr>
            <w:r>
              <w:rPr>
                <w:sz w:val="22"/>
                <w:szCs w:val="22"/>
              </w:rPr>
              <w:t>4.</w:t>
            </w:r>
          </w:p>
        </w:tc>
        <w:tc>
          <w:tcPr>
            <w:tcW w:w="8505" w:type="dxa"/>
            <w:vAlign w:val="center"/>
          </w:tcPr>
          <w:p w:rsidR="00E247E8" w:rsidRDefault="00E247E8" w:rsidP="00394D6D">
            <w:pPr>
              <w:ind w:right="175"/>
              <w:jc w:val="left"/>
              <w:rPr>
                <w:sz w:val="22"/>
                <w:szCs w:val="22"/>
              </w:rPr>
            </w:pPr>
            <w:r>
              <w:rPr>
                <w:sz w:val="22"/>
                <w:szCs w:val="22"/>
              </w:rPr>
              <w:t>Subcontratación de actividades</w:t>
            </w:r>
          </w:p>
        </w:tc>
        <w:tc>
          <w:tcPr>
            <w:tcW w:w="599" w:type="dxa"/>
            <w:vAlign w:val="center"/>
          </w:tcPr>
          <w:p w:rsidR="00E247E8" w:rsidRDefault="00702C45" w:rsidP="00394D6D">
            <w:pPr>
              <w:jc w:val="right"/>
              <w:rPr>
                <w:sz w:val="22"/>
                <w:szCs w:val="22"/>
              </w:rPr>
            </w:pPr>
            <w:r>
              <w:rPr>
                <w:sz w:val="22"/>
                <w:szCs w:val="22"/>
              </w:rPr>
              <w:t>4</w:t>
            </w:r>
          </w:p>
        </w:tc>
      </w:tr>
      <w:tr w:rsidR="00E247E8" w:rsidTr="00394D6D">
        <w:trPr>
          <w:trHeight w:val="397"/>
        </w:trPr>
        <w:tc>
          <w:tcPr>
            <w:tcW w:w="675" w:type="dxa"/>
            <w:vAlign w:val="center"/>
          </w:tcPr>
          <w:p w:rsidR="00E247E8" w:rsidRDefault="00E247E8" w:rsidP="00394D6D">
            <w:pPr>
              <w:jc w:val="left"/>
              <w:rPr>
                <w:sz w:val="22"/>
                <w:szCs w:val="22"/>
              </w:rPr>
            </w:pPr>
            <w:r>
              <w:rPr>
                <w:sz w:val="22"/>
                <w:szCs w:val="22"/>
              </w:rPr>
              <w:t>5.</w:t>
            </w:r>
          </w:p>
        </w:tc>
        <w:tc>
          <w:tcPr>
            <w:tcW w:w="8505" w:type="dxa"/>
            <w:vAlign w:val="center"/>
          </w:tcPr>
          <w:p w:rsidR="00E247E8" w:rsidRDefault="00E247E8" w:rsidP="00394D6D">
            <w:pPr>
              <w:ind w:right="175"/>
              <w:jc w:val="left"/>
              <w:rPr>
                <w:sz w:val="22"/>
                <w:szCs w:val="22"/>
              </w:rPr>
            </w:pPr>
            <w:r>
              <w:rPr>
                <w:sz w:val="22"/>
                <w:szCs w:val="22"/>
              </w:rPr>
              <w:t>Requisitos de participación</w:t>
            </w:r>
          </w:p>
        </w:tc>
        <w:tc>
          <w:tcPr>
            <w:tcW w:w="599" w:type="dxa"/>
            <w:vAlign w:val="center"/>
          </w:tcPr>
          <w:p w:rsidR="00E247E8" w:rsidRDefault="00E247E8" w:rsidP="00394D6D">
            <w:pPr>
              <w:jc w:val="right"/>
              <w:rPr>
                <w:sz w:val="22"/>
                <w:szCs w:val="22"/>
              </w:rPr>
            </w:pPr>
            <w:r>
              <w:rPr>
                <w:sz w:val="22"/>
                <w:szCs w:val="22"/>
              </w:rPr>
              <w:t>4</w:t>
            </w:r>
          </w:p>
        </w:tc>
      </w:tr>
      <w:tr w:rsidR="00E247E8" w:rsidTr="00394D6D">
        <w:trPr>
          <w:trHeight w:val="397"/>
        </w:trPr>
        <w:tc>
          <w:tcPr>
            <w:tcW w:w="675" w:type="dxa"/>
            <w:vAlign w:val="center"/>
          </w:tcPr>
          <w:p w:rsidR="00E247E8" w:rsidRDefault="00E247E8" w:rsidP="00394D6D">
            <w:pPr>
              <w:jc w:val="left"/>
              <w:rPr>
                <w:sz w:val="22"/>
                <w:szCs w:val="22"/>
              </w:rPr>
            </w:pPr>
            <w:r>
              <w:rPr>
                <w:sz w:val="22"/>
                <w:szCs w:val="22"/>
              </w:rPr>
              <w:t>6.</w:t>
            </w:r>
          </w:p>
        </w:tc>
        <w:tc>
          <w:tcPr>
            <w:tcW w:w="8505" w:type="dxa"/>
            <w:vAlign w:val="center"/>
          </w:tcPr>
          <w:p w:rsidR="00E247E8" w:rsidRDefault="00E247E8" w:rsidP="00394D6D">
            <w:pPr>
              <w:ind w:right="175"/>
              <w:jc w:val="left"/>
              <w:rPr>
                <w:sz w:val="22"/>
                <w:szCs w:val="22"/>
              </w:rPr>
            </w:pPr>
            <w:r>
              <w:rPr>
                <w:sz w:val="22"/>
                <w:szCs w:val="22"/>
              </w:rPr>
              <w:t>Seguridad, responsabilidad y compromiso del laboratorio</w:t>
            </w:r>
          </w:p>
        </w:tc>
        <w:tc>
          <w:tcPr>
            <w:tcW w:w="599" w:type="dxa"/>
            <w:vAlign w:val="center"/>
          </w:tcPr>
          <w:p w:rsidR="00E247E8" w:rsidRDefault="002D37EC" w:rsidP="0015668E">
            <w:pPr>
              <w:jc w:val="right"/>
              <w:rPr>
                <w:sz w:val="22"/>
                <w:szCs w:val="22"/>
              </w:rPr>
            </w:pPr>
            <w:r>
              <w:rPr>
                <w:sz w:val="22"/>
                <w:szCs w:val="22"/>
              </w:rPr>
              <w:t>5</w:t>
            </w:r>
          </w:p>
        </w:tc>
      </w:tr>
      <w:tr w:rsidR="00E247E8" w:rsidTr="00394D6D">
        <w:trPr>
          <w:trHeight w:val="397"/>
        </w:trPr>
        <w:tc>
          <w:tcPr>
            <w:tcW w:w="675" w:type="dxa"/>
            <w:vAlign w:val="center"/>
          </w:tcPr>
          <w:p w:rsidR="00E247E8" w:rsidRDefault="00E247E8" w:rsidP="00394D6D">
            <w:pPr>
              <w:jc w:val="left"/>
              <w:rPr>
                <w:sz w:val="22"/>
                <w:szCs w:val="22"/>
              </w:rPr>
            </w:pPr>
            <w:r>
              <w:rPr>
                <w:sz w:val="22"/>
                <w:szCs w:val="22"/>
              </w:rPr>
              <w:t>7.</w:t>
            </w:r>
          </w:p>
        </w:tc>
        <w:tc>
          <w:tcPr>
            <w:tcW w:w="8505" w:type="dxa"/>
            <w:vAlign w:val="center"/>
          </w:tcPr>
          <w:p w:rsidR="00E247E8" w:rsidRDefault="009F52ED" w:rsidP="00394D6D">
            <w:pPr>
              <w:ind w:right="175"/>
              <w:jc w:val="left"/>
              <w:rPr>
                <w:sz w:val="22"/>
                <w:szCs w:val="22"/>
              </w:rPr>
            </w:pPr>
            <w:r>
              <w:rPr>
                <w:sz w:val="22"/>
                <w:szCs w:val="22"/>
              </w:rPr>
              <w:t>Descripción del ítem de ensayo correspondiente al mensurando o patrón viajero</w:t>
            </w:r>
          </w:p>
        </w:tc>
        <w:tc>
          <w:tcPr>
            <w:tcW w:w="599" w:type="dxa"/>
            <w:vAlign w:val="center"/>
          </w:tcPr>
          <w:p w:rsidR="00E247E8" w:rsidRDefault="002D37EC" w:rsidP="0015668E">
            <w:pPr>
              <w:jc w:val="right"/>
              <w:rPr>
                <w:sz w:val="22"/>
                <w:szCs w:val="22"/>
              </w:rPr>
            </w:pPr>
            <w:r>
              <w:rPr>
                <w:sz w:val="22"/>
                <w:szCs w:val="22"/>
              </w:rPr>
              <w:t>6</w:t>
            </w:r>
          </w:p>
        </w:tc>
      </w:tr>
      <w:tr w:rsidR="00E247E8" w:rsidTr="00394D6D">
        <w:trPr>
          <w:trHeight w:val="397"/>
        </w:trPr>
        <w:tc>
          <w:tcPr>
            <w:tcW w:w="675" w:type="dxa"/>
            <w:vAlign w:val="center"/>
          </w:tcPr>
          <w:p w:rsidR="00E247E8" w:rsidRDefault="00E247E8" w:rsidP="00394D6D">
            <w:pPr>
              <w:jc w:val="left"/>
              <w:rPr>
                <w:sz w:val="22"/>
                <w:szCs w:val="22"/>
              </w:rPr>
            </w:pPr>
          </w:p>
        </w:tc>
        <w:tc>
          <w:tcPr>
            <w:tcW w:w="8505" w:type="dxa"/>
            <w:vAlign w:val="center"/>
          </w:tcPr>
          <w:p w:rsidR="00E247E8" w:rsidRDefault="009F52ED" w:rsidP="00394D6D">
            <w:pPr>
              <w:ind w:right="175"/>
              <w:jc w:val="left"/>
              <w:rPr>
                <w:sz w:val="22"/>
                <w:szCs w:val="22"/>
              </w:rPr>
            </w:pPr>
            <w:r>
              <w:rPr>
                <w:sz w:val="22"/>
                <w:szCs w:val="22"/>
              </w:rPr>
              <w:t>7.1</w:t>
            </w:r>
            <w:r>
              <w:rPr>
                <w:sz w:val="22"/>
                <w:szCs w:val="22"/>
              </w:rPr>
              <w:tab/>
              <w:t>Sistema termométrico digital (sensor RTD tipo Pt100)</w:t>
            </w:r>
          </w:p>
        </w:tc>
        <w:tc>
          <w:tcPr>
            <w:tcW w:w="599" w:type="dxa"/>
            <w:vAlign w:val="center"/>
          </w:tcPr>
          <w:p w:rsidR="00E247E8" w:rsidRDefault="002D37EC" w:rsidP="0015668E">
            <w:pPr>
              <w:jc w:val="right"/>
              <w:rPr>
                <w:sz w:val="22"/>
                <w:szCs w:val="22"/>
              </w:rPr>
            </w:pPr>
            <w:r>
              <w:rPr>
                <w:sz w:val="22"/>
                <w:szCs w:val="22"/>
              </w:rPr>
              <w:t>6</w:t>
            </w:r>
          </w:p>
        </w:tc>
      </w:tr>
      <w:tr w:rsidR="009F52ED" w:rsidTr="00394D6D">
        <w:trPr>
          <w:trHeight w:val="397"/>
        </w:trPr>
        <w:tc>
          <w:tcPr>
            <w:tcW w:w="675" w:type="dxa"/>
            <w:vAlign w:val="center"/>
          </w:tcPr>
          <w:p w:rsidR="009F52ED" w:rsidRDefault="009F52ED" w:rsidP="00394D6D">
            <w:pPr>
              <w:jc w:val="left"/>
              <w:rPr>
                <w:sz w:val="22"/>
                <w:szCs w:val="22"/>
              </w:rPr>
            </w:pPr>
          </w:p>
        </w:tc>
        <w:tc>
          <w:tcPr>
            <w:tcW w:w="8505" w:type="dxa"/>
            <w:vAlign w:val="center"/>
          </w:tcPr>
          <w:p w:rsidR="009F52ED" w:rsidRDefault="009F52ED" w:rsidP="00394D6D">
            <w:pPr>
              <w:ind w:right="175"/>
              <w:jc w:val="left"/>
              <w:rPr>
                <w:sz w:val="22"/>
                <w:szCs w:val="22"/>
              </w:rPr>
            </w:pPr>
            <w:r>
              <w:rPr>
                <w:sz w:val="22"/>
                <w:szCs w:val="22"/>
              </w:rPr>
              <w:t>7.2</w:t>
            </w:r>
            <w:r>
              <w:rPr>
                <w:sz w:val="22"/>
                <w:szCs w:val="22"/>
              </w:rPr>
              <w:tab/>
              <w:t>Sistema termométrico digital (sensor termopar tipo K)</w:t>
            </w:r>
          </w:p>
        </w:tc>
        <w:tc>
          <w:tcPr>
            <w:tcW w:w="599" w:type="dxa"/>
            <w:vAlign w:val="center"/>
          </w:tcPr>
          <w:p w:rsidR="009F52ED" w:rsidRDefault="002D37EC" w:rsidP="0015668E">
            <w:pPr>
              <w:jc w:val="right"/>
              <w:rPr>
                <w:sz w:val="22"/>
                <w:szCs w:val="22"/>
              </w:rPr>
            </w:pPr>
            <w:r>
              <w:rPr>
                <w:sz w:val="22"/>
                <w:szCs w:val="22"/>
              </w:rPr>
              <w:t>6</w:t>
            </w:r>
          </w:p>
        </w:tc>
      </w:tr>
      <w:tr w:rsidR="009F52ED" w:rsidTr="00394D6D">
        <w:trPr>
          <w:trHeight w:val="397"/>
        </w:trPr>
        <w:tc>
          <w:tcPr>
            <w:tcW w:w="675" w:type="dxa"/>
            <w:vAlign w:val="center"/>
          </w:tcPr>
          <w:p w:rsidR="009F52ED" w:rsidRDefault="009F52ED" w:rsidP="00394D6D">
            <w:pPr>
              <w:jc w:val="left"/>
              <w:rPr>
                <w:sz w:val="22"/>
                <w:szCs w:val="22"/>
              </w:rPr>
            </w:pPr>
            <w:r>
              <w:rPr>
                <w:sz w:val="22"/>
                <w:szCs w:val="22"/>
              </w:rPr>
              <w:t>8.</w:t>
            </w:r>
          </w:p>
        </w:tc>
        <w:tc>
          <w:tcPr>
            <w:tcW w:w="8505" w:type="dxa"/>
            <w:vAlign w:val="center"/>
          </w:tcPr>
          <w:p w:rsidR="009F52ED" w:rsidRDefault="009F52ED" w:rsidP="00394D6D">
            <w:pPr>
              <w:ind w:right="175"/>
              <w:jc w:val="left"/>
              <w:rPr>
                <w:sz w:val="22"/>
                <w:szCs w:val="22"/>
              </w:rPr>
            </w:pPr>
            <w:r>
              <w:rPr>
                <w:sz w:val="22"/>
                <w:szCs w:val="22"/>
              </w:rPr>
              <w:t>Puntos de medición</w:t>
            </w:r>
          </w:p>
        </w:tc>
        <w:tc>
          <w:tcPr>
            <w:tcW w:w="599" w:type="dxa"/>
            <w:vAlign w:val="center"/>
          </w:tcPr>
          <w:p w:rsidR="009F52ED" w:rsidRDefault="009F52ED" w:rsidP="00394D6D">
            <w:pPr>
              <w:jc w:val="right"/>
              <w:rPr>
                <w:sz w:val="22"/>
                <w:szCs w:val="22"/>
              </w:rPr>
            </w:pPr>
            <w:r>
              <w:rPr>
                <w:sz w:val="22"/>
                <w:szCs w:val="22"/>
              </w:rPr>
              <w:t>6</w:t>
            </w:r>
          </w:p>
        </w:tc>
      </w:tr>
      <w:tr w:rsidR="009F52ED" w:rsidTr="00394D6D">
        <w:trPr>
          <w:trHeight w:val="397"/>
        </w:trPr>
        <w:tc>
          <w:tcPr>
            <w:tcW w:w="675" w:type="dxa"/>
            <w:vAlign w:val="center"/>
          </w:tcPr>
          <w:p w:rsidR="009F52ED" w:rsidRDefault="009F52ED" w:rsidP="00394D6D">
            <w:pPr>
              <w:jc w:val="left"/>
              <w:rPr>
                <w:sz w:val="22"/>
                <w:szCs w:val="22"/>
              </w:rPr>
            </w:pPr>
            <w:r>
              <w:rPr>
                <w:sz w:val="22"/>
                <w:szCs w:val="22"/>
              </w:rPr>
              <w:t>9.</w:t>
            </w:r>
          </w:p>
        </w:tc>
        <w:tc>
          <w:tcPr>
            <w:tcW w:w="8505" w:type="dxa"/>
            <w:vAlign w:val="center"/>
          </w:tcPr>
          <w:p w:rsidR="009F52ED" w:rsidRDefault="009F52ED" w:rsidP="00394D6D">
            <w:pPr>
              <w:ind w:right="175"/>
              <w:jc w:val="left"/>
              <w:rPr>
                <w:sz w:val="22"/>
                <w:szCs w:val="22"/>
              </w:rPr>
            </w:pPr>
            <w:r>
              <w:rPr>
                <w:sz w:val="22"/>
                <w:szCs w:val="22"/>
              </w:rPr>
              <w:t>Recepción, transporte y/o devolución, embalaje del ítem de ensayo de aptitud</w:t>
            </w:r>
          </w:p>
        </w:tc>
        <w:tc>
          <w:tcPr>
            <w:tcW w:w="599" w:type="dxa"/>
            <w:vAlign w:val="center"/>
          </w:tcPr>
          <w:p w:rsidR="009F52ED" w:rsidRDefault="0015668E" w:rsidP="0015668E">
            <w:pPr>
              <w:jc w:val="right"/>
              <w:rPr>
                <w:sz w:val="22"/>
                <w:szCs w:val="22"/>
              </w:rPr>
            </w:pPr>
            <w:r>
              <w:rPr>
                <w:sz w:val="22"/>
                <w:szCs w:val="22"/>
              </w:rPr>
              <w:t>6</w:t>
            </w:r>
          </w:p>
        </w:tc>
      </w:tr>
      <w:tr w:rsidR="009F52ED" w:rsidTr="00394D6D">
        <w:trPr>
          <w:trHeight w:val="397"/>
        </w:trPr>
        <w:tc>
          <w:tcPr>
            <w:tcW w:w="675" w:type="dxa"/>
            <w:vAlign w:val="center"/>
          </w:tcPr>
          <w:p w:rsidR="009F52ED" w:rsidRDefault="009F52ED" w:rsidP="00394D6D">
            <w:pPr>
              <w:jc w:val="left"/>
              <w:rPr>
                <w:sz w:val="22"/>
                <w:szCs w:val="22"/>
              </w:rPr>
            </w:pPr>
          </w:p>
        </w:tc>
        <w:tc>
          <w:tcPr>
            <w:tcW w:w="8505" w:type="dxa"/>
            <w:vAlign w:val="center"/>
          </w:tcPr>
          <w:p w:rsidR="009F52ED" w:rsidRDefault="009F52ED" w:rsidP="00394D6D">
            <w:pPr>
              <w:ind w:right="175"/>
              <w:jc w:val="left"/>
              <w:rPr>
                <w:sz w:val="22"/>
                <w:szCs w:val="22"/>
              </w:rPr>
            </w:pPr>
            <w:r>
              <w:rPr>
                <w:sz w:val="22"/>
                <w:szCs w:val="22"/>
              </w:rPr>
              <w:t>9.1</w:t>
            </w:r>
            <w:r>
              <w:rPr>
                <w:sz w:val="22"/>
                <w:szCs w:val="22"/>
              </w:rPr>
              <w:tab/>
              <w:t>Recepción</w:t>
            </w:r>
          </w:p>
        </w:tc>
        <w:tc>
          <w:tcPr>
            <w:tcW w:w="599" w:type="dxa"/>
            <w:vAlign w:val="center"/>
          </w:tcPr>
          <w:p w:rsidR="009F52ED" w:rsidRDefault="0015668E" w:rsidP="0015668E">
            <w:pPr>
              <w:jc w:val="right"/>
              <w:rPr>
                <w:sz w:val="22"/>
                <w:szCs w:val="22"/>
              </w:rPr>
            </w:pPr>
            <w:r>
              <w:rPr>
                <w:sz w:val="22"/>
                <w:szCs w:val="22"/>
              </w:rPr>
              <w:t>6</w:t>
            </w:r>
          </w:p>
        </w:tc>
      </w:tr>
      <w:tr w:rsidR="009F52ED" w:rsidTr="00394D6D">
        <w:trPr>
          <w:trHeight w:val="397"/>
        </w:trPr>
        <w:tc>
          <w:tcPr>
            <w:tcW w:w="675" w:type="dxa"/>
            <w:vAlign w:val="center"/>
          </w:tcPr>
          <w:p w:rsidR="009F52ED" w:rsidRDefault="009F52ED" w:rsidP="00394D6D">
            <w:pPr>
              <w:jc w:val="left"/>
              <w:rPr>
                <w:sz w:val="22"/>
                <w:szCs w:val="22"/>
              </w:rPr>
            </w:pPr>
          </w:p>
        </w:tc>
        <w:tc>
          <w:tcPr>
            <w:tcW w:w="8505" w:type="dxa"/>
            <w:vAlign w:val="center"/>
          </w:tcPr>
          <w:p w:rsidR="009F52ED" w:rsidRDefault="009F52ED" w:rsidP="00394D6D">
            <w:pPr>
              <w:ind w:right="175"/>
              <w:jc w:val="left"/>
              <w:rPr>
                <w:sz w:val="22"/>
                <w:szCs w:val="22"/>
              </w:rPr>
            </w:pPr>
            <w:r>
              <w:rPr>
                <w:sz w:val="22"/>
                <w:szCs w:val="22"/>
              </w:rPr>
              <w:t>9.2</w:t>
            </w:r>
            <w:r>
              <w:rPr>
                <w:sz w:val="22"/>
                <w:szCs w:val="22"/>
              </w:rPr>
              <w:tab/>
              <w:t>Transporte</w:t>
            </w:r>
          </w:p>
        </w:tc>
        <w:tc>
          <w:tcPr>
            <w:tcW w:w="599" w:type="dxa"/>
            <w:vAlign w:val="center"/>
          </w:tcPr>
          <w:p w:rsidR="009F52ED" w:rsidRDefault="002D37EC" w:rsidP="0015668E">
            <w:pPr>
              <w:jc w:val="right"/>
              <w:rPr>
                <w:sz w:val="22"/>
                <w:szCs w:val="22"/>
              </w:rPr>
            </w:pPr>
            <w:r>
              <w:rPr>
                <w:sz w:val="22"/>
                <w:szCs w:val="22"/>
              </w:rPr>
              <w:t>7</w:t>
            </w:r>
          </w:p>
        </w:tc>
      </w:tr>
      <w:tr w:rsidR="009F52ED" w:rsidTr="00394D6D">
        <w:trPr>
          <w:trHeight w:val="397"/>
        </w:trPr>
        <w:tc>
          <w:tcPr>
            <w:tcW w:w="675" w:type="dxa"/>
            <w:vAlign w:val="center"/>
          </w:tcPr>
          <w:p w:rsidR="009F52ED" w:rsidRDefault="009F52ED" w:rsidP="00394D6D">
            <w:pPr>
              <w:jc w:val="left"/>
              <w:rPr>
                <w:sz w:val="22"/>
                <w:szCs w:val="22"/>
              </w:rPr>
            </w:pPr>
          </w:p>
        </w:tc>
        <w:tc>
          <w:tcPr>
            <w:tcW w:w="8505" w:type="dxa"/>
            <w:vAlign w:val="center"/>
          </w:tcPr>
          <w:p w:rsidR="009F52ED" w:rsidRDefault="009F52ED" w:rsidP="00394D6D">
            <w:pPr>
              <w:ind w:right="175"/>
              <w:jc w:val="left"/>
              <w:rPr>
                <w:sz w:val="22"/>
                <w:szCs w:val="22"/>
              </w:rPr>
            </w:pPr>
            <w:r>
              <w:rPr>
                <w:sz w:val="22"/>
                <w:szCs w:val="22"/>
              </w:rPr>
              <w:t>9.3</w:t>
            </w:r>
            <w:r>
              <w:rPr>
                <w:sz w:val="22"/>
                <w:szCs w:val="22"/>
              </w:rPr>
              <w:tab/>
              <w:t>Devolución</w:t>
            </w:r>
          </w:p>
        </w:tc>
        <w:tc>
          <w:tcPr>
            <w:tcW w:w="599" w:type="dxa"/>
            <w:vAlign w:val="center"/>
          </w:tcPr>
          <w:p w:rsidR="009F52ED" w:rsidRDefault="002D37EC" w:rsidP="0015668E">
            <w:pPr>
              <w:jc w:val="right"/>
              <w:rPr>
                <w:sz w:val="22"/>
                <w:szCs w:val="22"/>
              </w:rPr>
            </w:pPr>
            <w:r>
              <w:rPr>
                <w:sz w:val="22"/>
                <w:szCs w:val="22"/>
              </w:rPr>
              <w:t>7</w:t>
            </w:r>
          </w:p>
        </w:tc>
      </w:tr>
      <w:tr w:rsidR="009F52ED" w:rsidTr="00394D6D">
        <w:trPr>
          <w:trHeight w:val="397"/>
        </w:trPr>
        <w:tc>
          <w:tcPr>
            <w:tcW w:w="675" w:type="dxa"/>
            <w:vAlign w:val="center"/>
          </w:tcPr>
          <w:p w:rsidR="009F52ED" w:rsidRDefault="009F52ED" w:rsidP="00394D6D">
            <w:pPr>
              <w:jc w:val="left"/>
              <w:rPr>
                <w:sz w:val="22"/>
                <w:szCs w:val="22"/>
              </w:rPr>
            </w:pPr>
          </w:p>
        </w:tc>
        <w:tc>
          <w:tcPr>
            <w:tcW w:w="8505" w:type="dxa"/>
            <w:vAlign w:val="center"/>
          </w:tcPr>
          <w:p w:rsidR="009F52ED" w:rsidRDefault="009F52ED" w:rsidP="00394D6D">
            <w:pPr>
              <w:ind w:right="175"/>
              <w:jc w:val="left"/>
              <w:rPr>
                <w:sz w:val="22"/>
                <w:szCs w:val="22"/>
              </w:rPr>
            </w:pPr>
            <w:r>
              <w:rPr>
                <w:sz w:val="22"/>
                <w:szCs w:val="22"/>
              </w:rPr>
              <w:t>9.4</w:t>
            </w:r>
            <w:r>
              <w:rPr>
                <w:sz w:val="22"/>
                <w:szCs w:val="22"/>
              </w:rPr>
              <w:tab/>
              <w:t>Embalaje</w:t>
            </w:r>
          </w:p>
        </w:tc>
        <w:tc>
          <w:tcPr>
            <w:tcW w:w="599" w:type="dxa"/>
            <w:vAlign w:val="center"/>
          </w:tcPr>
          <w:p w:rsidR="009F52ED" w:rsidRDefault="009F52ED" w:rsidP="00394D6D">
            <w:pPr>
              <w:jc w:val="right"/>
              <w:rPr>
                <w:sz w:val="22"/>
                <w:szCs w:val="22"/>
              </w:rPr>
            </w:pPr>
            <w:r>
              <w:rPr>
                <w:sz w:val="22"/>
                <w:szCs w:val="22"/>
              </w:rPr>
              <w:t>7</w:t>
            </w:r>
          </w:p>
        </w:tc>
      </w:tr>
      <w:tr w:rsidR="009F52ED" w:rsidTr="00394D6D">
        <w:trPr>
          <w:trHeight w:val="397"/>
        </w:trPr>
        <w:tc>
          <w:tcPr>
            <w:tcW w:w="675" w:type="dxa"/>
            <w:vAlign w:val="center"/>
          </w:tcPr>
          <w:p w:rsidR="009F52ED" w:rsidRDefault="009F52ED" w:rsidP="00394D6D">
            <w:pPr>
              <w:jc w:val="left"/>
              <w:rPr>
                <w:sz w:val="22"/>
                <w:szCs w:val="22"/>
              </w:rPr>
            </w:pPr>
            <w:r>
              <w:rPr>
                <w:sz w:val="22"/>
                <w:szCs w:val="22"/>
              </w:rPr>
              <w:t>10.</w:t>
            </w:r>
          </w:p>
        </w:tc>
        <w:tc>
          <w:tcPr>
            <w:tcW w:w="8505" w:type="dxa"/>
            <w:vAlign w:val="center"/>
          </w:tcPr>
          <w:p w:rsidR="009F52ED" w:rsidRDefault="009F52ED" w:rsidP="00394D6D">
            <w:pPr>
              <w:ind w:right="175"/>
              <w:jc w:val="left"/>
              <w:rPr>
                <w:sz w:val="22"/>
                <w:szCs w:val="22"/>
              </w:rPr>
            </w:pPr>
            <w:r>
              <w:rPr>
                <w:sz w:val="22"/>
                <w:szCs w:val="22"/>
              </w:rPr>
              <w:t>Instrucciones sobre condiciones de almacenamiento y manipulación del patrón viajero</w:t>
            </w:r>
          </w:p>
        </w:tc>
        <w:tc>
          <w:tcPr>
            <w:tcW w:w="599" w:type="dxa"/>
            <w:vAlign w:val="center"/>
          </w:tcPr>
          <w:p w:rsidR="009F52ED" w:rsidRDefault="0015668E" w:rsidP="0015668E">
            <w:pPr>
              <w:jc w:val="right"/>
              <w:rPr>
                <w:sz w:val="22"/>
                <w:szCs w:val="22"/>
              </w:rPr>
            </w:pPr>
            <w:r>
              <w:rPr>
                <w:sz w:val="22"/>
                <w:szCs w:val="22"/>
              </w:rPr>
              <w:t>7</w:t>
            </w:r>
          </w:p>
        </w:tc>
      </w:tr>
      <w:tr w:rsidR="009F52ED" w:rsidTr="00394D6D">
        <w:trPr>
          <w:trHeight w:val="397"/>
        </w:trPr>
        <w:tc>
          <w:tcPr>
            <w:tcW w:w="675" w:type="dxa"/>
            <w:vAlign w:val="center"/>
          </w:tcPr>
          <w:p w:rsidR="009F52ED" w:rsidRDefault="009F52ED" w:rsidP="00394D6D">
            <w:pPr>
              <w:jc w:val="left"/>
              <w:rPr>
                <w:sz w:val="22"/>
                <w:szCs w:val="22"/>
              </w:rPr>
            </w:pPr>
            <w:r>
              <w:rPr>
                <w:sz w:val="22"/>
                <w:szCs w:val="22"/>
              </w:rPr>
              <w:t>11.</w:t>
            </w:r>
          </w:p>
        </w:tc>
        <w:tc>
          <w:tcPr>
            <w:tcW w:w="8505" w:type="dxa"/>
            <w:vAlign w:val="center"/>
          </w:tcPr>
          <w:p w:rsidR="009F52ED" w:rsidRDefault="009F52ED" w:rsidP="00394D6D">
            <w:pPr>
              <w:ind w:right="175"/>
              <w:jc w:val="left"/>
              <w:rPr>
                <w:sz w:val="22"/>
                <w:szCs w:val="22"/>
              </w:rPr>
            </w:pPr>
            <w:r>
              <w:rPr>
                <w:sz w:val="22"/>
                <w:szCs w:val="22"/>
              </w:rPr>
              <w:t>Descripción de la metodología a utilizar en las mediciones y/o análisis</w:t>
            </w:r>
          </w:p>
        </w:tc>
        <w:tc>
          <w:tcPr>
            <w:tcW w:w="599" w:type="dxa"/>
            <w:vAlign w:val="center"/>
          </w:tcPr>
          <w:p w:rsidR="009F52ED" w:rsidRDefault="0015668E" w:rsidP="0015668E">
            <w:pPr>
              <w:jc w:val="right"/>
              <w:rPr>
                <w:sz w:val="22"/>
                <w:szCs w:val="22"/>
              </w:rPr>
            </w:pPr>
            <w:r>
              <w:rPr>
                <w:sz w:val="22"/>
                <w:szCs w:val="22"/>
              </w:rPr>
              <w:t>7</w:t>
            </w:r>
          </w:p>
        </w:tc>
      </w:tr>
      <w:tr w:rsidR="009F52ED" w:rsidTr="00394D6D">
        <w:trPr>
          <w:trHeight w:val="397"/>
        </w:trPr>
        <w:tc>
          <w:tcPr>
            <w:tcW w:w="675" w:type="dxa"/>
            <w:vAlign w:val="center"/>
          </w:tcPr>
          <w:p w:rsidR="009F52ED" w:rsidRDefault="009F52ED" w:rsidP="00394D6D">
            <w:pPr>
              <w:jc w:val="left"/>
              <w:rPr>
                <w:sz w:val="22"/>
                <w:szCs w:val="22"/>
              </w:rPr>
            </w:pPr>
          </w:p>
        </w:tc>
        <w:tc>
          <w:tcPr>
            <w:tcW w:w="8505" w:type="dxa"/>
            <w:vAlign w:val="center"/>
          </w:tcPr>
          <w:p w:rsidR="009F52ED" w:rsidRDefault="009F52ED" w:rsidP="00394D6D">
            <w:pPr>
              <w:ind w:right="175"/>
              <w:jc w:val="left"/>
              <w:rPr>
                <w:sz w:val="22"/>
                <w:szCs w:val="22"/>
              </w:rPr>
            </w:pPr>
            <w:r>
              <w:rPr>
                <w:sz w:val="22"/>
                <w:szCs w:val="22"/>
              </w:rPr>
              <w:t>11.1</w:t>
            </w:r>
            <w:r>
              <w:rPr>
                <w:sz w:val="22"/>
                <w:szCs w:val="22"/>
              </w:rPr>
              <w:tab/>
              <w:t>Configuración del ensayo de aptitud</w:t>
            </w:r>
          </w:p>
        </w:tc>
        <w:tc>
          <w:tcPr>
            <w:tcW w:w="599" w:type="dxa"/>
            <w:vAlign w:val="center"/>
          </w:tcPr>
          <w:p w:rsidR="009F52ED" w:rsidRDefault="002D37EC" w:rsidP="0015668E">
            <w:pPr>
              <w:jc w:val="right"/>
              <w:rPr>
                <w:sz w:val="22"/>
                <w:szCs w:val="22"/>
              </w:rPr>
            </w:pPr>
            <w:r>
              <w:rPr>
                <w:sz w:val="22"/>
                <w:szCs w:val="22"/>
              </w:rPr>
              <w:t>8</w:t>
            </w:r>
          </w:p>
        </w:tc>
      </w:tr>
      <w:tr w:rsidR="009F52ED" w:rsidTr="00394D6D">
        <w:trPr>
          <w:trHeight w:val="397"/>
        </w:trPr>
        <w:tc>
          <w:tcPr>
            <w:tcW w:w="675" w:type="dxa"/>
            <w:vAlign w:val="center"/>
          </w:tcPr>
          <w:p w:rsidR="009F52ED" w:rsidRDefault="009F52ED" w:rsidP="00394D6D">
            <w:pPr>
              <w:jc w:val="left"/>
              <w:rPr>
                <w:sz w:val="22"/>
                <w:szCs w:val="22"/>
              </w:rPr>
            </w:pPr>
          </w:p>
        </w:tc>
        <w:tc>
          <w:tcPr>
            <w:tcW w:w="8505" w:type="dxa"/>
            <w:vAlign w:val="center"/>
          </w:tcPr>
          <w:p w:rsidR="009F52ED" w:rsidRDefault="009F52ED" w:rsidP="00394D6D">
            <w:pPr>
              <w:ind w:right="175"/>
              <w:jc w:val="left"/>
              <w:rPr>
                <w:sz w:val="22"/>
                <w:szCs w:val="22"/>
              </w:rPr>
            </w:pPr>
            <w:r>
              <w:rPr>
                <w:sz w:val="22"/>
                <w:szCs w:val="22"/>
              </w:rPr>
              <w:t>11.2</w:t>
            </w:r>
            <w:r>
              <w:rPr>
                <w:sz w:val="22"/>
                <w:szCs w:val="22"/>
              </w:rPr>
              <w:tab/>
              <w:t>Procedimiento de medición</w:t>
            </w:r>
          </w:p>
        </w:tc>
        <w:tc>
          <w:tcPr>
            <w:tcW w:w="599" w:type="dxa"/>
            <w:vAlign w:val="center"/>
          </w:tcPr>
          <w:p w:rsidR="009F52ED" w:rsidRDefault="009F52ED" w:rsidP="00394D6D">
            <w:pPr>
              <w:jc w:val="right"/>
              <w:rPr>
                <w:sz w:val="22"/>
                <w:szCs w:val="22"/>
              </w:rPr>
            </w:pPr>
            <w:r>
              <w:rPr>
                <w:sz w:val="22"/>
                <w:szCs w:val="22"/>
              </w:rPr>
              <w:t>8</w:t>
            </w:r>
          </w:p>
        </w:tc>
      </w:tr>
      <w:tr w:rsidR="009F52ED" w:rsidTr="00394D6D">
        <w:trPr>
          <w:trHeight w:val="397"/>
        </w:trPr>
        <w:tc>
          <w:tcPr>
            <w:tcW w:w="675" w:type="dxa"/>
            <w:vAlign w:val="center"/>
          </w:tcPr>
          <w:p w:rsidR="009F52ED" w:rsidRDefault="009F52ED" w:rsidP="00394D6D">
            <w:pPr>
              <w:jc w:val="left"/>
              <w:rPr>
                <w:sz w:val="22"/>
                <w:szCs w:val="22"/>
              </w:rPr>
            </w:pPr>
          </w:p>
        </w:tc>
        <w:tc>
          <w:tcPr>
            <w:tcW w:w="8505" w:type="dxa"/>
            <w:vAlign w:val="center"/>
          </w:tcPr>
          <w:p w:rsidR="009F52ED" w:rsidRDefault="009F52ED" w:rsidP="00394D6D">
            <w:pPr>
              <w:ind w:right="175"/>
              <w:jc w:val="left"/>
              <w:rPr>
                <w:sz w:val="22"/>
                <w:szCs w:val="22"/>
              </w:rPr>
            </w:pPr>
            <w:r>
              <w:rPr>
                <w:sz w:val="22"/>
                <w:szCs w:val="22"/>
              </w:rPr>
              <w:t>11.3</w:t>
            </w:r>
            <w:r>
              <w:rPr>
                <w:sz w:val="22"/>
                <w:szCs w:val="22"/>
              </w:rPr>
              <w:tab/>
              <w:t>Método empleado</w:t>
            </w:r>
          </w:p>
        </w:tc>
        <w:tc>
          <w:tcPr>
            <w:tcW w:w="599" w:type="dxa"/>
            <w:vAlign w:val="center"/>
          </w:tcPr>
          <w:p w:rsidR="009F52ED" w:rsidRDefault="002D37EC" w:rsidP="00394D6D">
            <w:pPr>
              <w:jc w:val="right"/>
              <w:rPr>
                <w:sz w:val="22"/>
                <w:szCs w:val="22"/>
              </w:rPr>
            </w:pPr>
            <w:r>
              <w:rPr>
                <w:sz w:val="22"/>
                <w:szCs w:val="22"/>
              </w:rPr>
              <w:t>9</w:t>
            </w:r>
          </w:p>
        </w:tc>
      </w:tr>
      <w:tr w:rsidR="009F52ED" w:rsidTr="00394D6D">
        <w:trPr>
          <w:trHeight w:val="397"/>
        </w:trPr>
        <w:tc>
          <w:tcPr>
            <w:tcW w:w="675" w:type="dxa"/>
            <w:vAlign w:val="center"/>
          </w:tcPr>
          <w:p w:rsidR="009F52ED" w:rsidRDefault="009F6291" w:rsidP="00394D6D">
            <w:pPr>
              <w:jc w:val="left"/>
              <w:rPr>
                <w:sz w:val="22"/>
                <w:szCs w:val="22"/>
              </w:rPr>
            </w:pPr>
            <w:r>
              <w:rPr>
                <w:sz w:val="22"/>
                <w:szCs w:val="22"/>
              </w:rPr>
              <w:t>12.</w:t>
            </w:r>
          </w:p>
        </w:tc>
        <w:tc>
          <w:tcPr>
            <w:tcW w:w="8505" w:type="dxa"/>
            <w:vAlign w:val="center"/>
          </w:tcPr>
          <w:p w:rsidR="009F52ED" w:rsidRDefault="009F6291" w:rsidP="00394D6D">
            <w:pPr>
              <w:ind w:right="175"/>
              <w:jc w:val="left"/>
              <w:rPr>
                <w:sz w:val="22"/>
                <w:szCs w:val="22"/>
              </w:rPr>
            </w:pPr>
            <w:r>
              <w:rPr>
                <w:sz w:val="22"/>
                <w:szCs w:val="22"/>
              </w:rPr>
              <w:t>Desarrollo</w:t>
            </w:r>
          </w:p>
        </w:tc>
        <w:tc>
          <w:tcPr>
            <w:tcW w:w="599" w:type="dxa"/>
            <w:vAlign w:val="center"/>
          </w:tcPr>
          <w:p w:rsidR="009F52ED" w:rsidRDefault="0015668E" w:rsidP="0015668E">
            <w:pPr>
              <w:jc w:val="right"/>
              <w:rPr>
                <w:sz w:val="22"/>
                <w:szCs w:val="22"/>
              </w:rPr>
            </w:pPr>
            <w:r>
              <w:rPr>
                <w:sz w:val="22"/>
                <w:szCs w:val="22"/>
              </w:rPr>
              <w:t>9</w:t>
            </w:r>
          </w:p>
        </w:tc>
      </w:tr>
      <w:tr w:rsidR="009F52ED" w:rsidTr="00394D6D">
        <w:trPr>
          <w:trHeight w:val="397"/>
        </w:trPr>
        <w:tc>
          <w:tcPr>
            <w:tcW w:w="675" w:type="dxa"/>
            <w:vAlign w:val="center"/>
          </w:tcPr>
          <w:p w:rsidR="009F52ED" w:rsidRDefault="009F6291" w:rsidP="00394D6D">
            <w:pPr>
              <w:jc w:val="left"/>
              <w:rPr>
                <w:sz w:val="22"/>
                <w:szCs w:val="22"/>
              </w:rPr>
            </w:pPr>
            <w:r>
              <w:rPr>
                <w:sz w:val="22"/>
                <w:szCs w:val="22"/>
              </w:rPr>
              <w:t>13.</w:t>
            </w:r>
          </w:p>
        </w:tc>
        <w:tc>
          <w:tcPr>
            <w:tcW w:w="8505" w:type="dxa"/>
            <w:vAlign w:val="center"/>
          </w:tcPr>
          <w:p w:rsidR="009F52ED" w:rsidRDefault="009F6291" w:rsidP="00394D6D">
            <w:pPr>
              <w:ind w:right="175"/>
              <w:jc w:val="left"/>
              <w:rPr>
                <w:sz w:val="22"/>
                <w:szCs w:val="22"/>
              </w:rPr>
            </w:pPr>
            <w:r>
              <w:rPr>
                <w:sz w:val="22"/>
                <w:szCs w:val="22"/>
              </w:rPr>
              <w:t>Recepción de los resultados obtenidos</w:t>
            </w:r>
          </w:p>
        </w:tc>
        <w:tc>
          <w:tcPr>
            <w:tcW w:w="599" w:type="dxa"/>
            <w:vAlign w:val="center"/>
          </w:tcPr>
          <w:p w:rsidR="009F52ED" w:rsidRDefault="002D37EC" w:rsidP="0015668E">
            <w:pPr>
              <w:jc w:val="right"/>
              <w:rPr>
                <w:sz w:val="22"/>
                <w:szCs w:val="22"/>
              </w:rPr>
            </w:pPr>
            <w:r>
              <w:rPr>
                <w:sz w:val="22"/>
                <w:szCs w:val="22"/>
              </w:rPr>
              <w:t>10</w:t>
            </w:r>
          </w:p>
        </w:tc>
      </w:tr>
      <w:tr w:rsidR="009F52ED" w:rsidTr="00394D6D">
        <w:trPr>
          <w:trHeight w:val="397"/>
        </w:trPr>
        <w:tc>
          <w:tcPr>
            <w:tcW w:w="675" w:type="dxa"/>
            <w:vAlign w:val="center"/>
          </w:tcPr>
          <w:p w:rsidR="009F52ED" w:rsidRDefault="009F6291" w:rsidP="00394D6D">
            <w:pPr>
              <w:jc w:val="left"/>
              <w:rPr>
                <w:sz w:val="22"/>
                <w:szCs w:val="22"/>
              </w:rPr>
            </w:pPr>
            <w:r>
              <w:rPr>
                <w:sz w:val="22"/>
                <w:szCs w:val="22"/>
              </w:rPr>
              <w:t>14.</w:t>
            </w:r>
          </w:p>
        </w:tc>
        <w:tc>
          <w:tcPr>
            <w:tcW w:w="8505" w:type="dxa"/>
            <w:vAlign w:val="center"/>
          </w:tcPr>
          <w:p w:rsidR="009F52ED" w:rsidRDefault="009F6291" w:rsidP="00394D6D">
            <w:pPr>
              <w:ind w:right="175"/>
              <w:jc w:val="left"/>
              <w:rPr>
                <w:sz w:val="22"/>
                <w:szCs w:val="22"/>
              </w:rPr>
            </w:pPr>
            <w:r>
              <w:rPr>
                <w:sz w:val="22"/>
                <w:szCs w:val="22"/>
              </w:rPr>
              <w:t>Evaluación estadística</w:t>
            </w:r>
          </w:p>
        </w:tc>
        <w:tc>
          <w:tcPr>
            <w:tcW w:w="599" w:type="dxa"/>
            <w:vAlign w:val="center"/>
          </w:tcPr>
          <w:p w:rsidR="009F52ED" w:rsidRDefault="009F6291" w:rsidP="0015668E">
            <w:pPr>
              <w:jc w:val="right"/>
              <w:rPr>
                <w:sz w:val="22"/>
                <w:szCs w:val="22"/>
              </w:rPr>
            </w:pPr>
            <w:r>
              <w:rPr>
                <w:sz w:val="22"/>
                <w:szCs w:val="22"/>
              </w:rPr>
              <w:t>1</w:t>
            </w:r>
            <w:r w:rsidR="0015668E">
              <w:rPr>
                <w:sz w:val="22"/>
                <w:szCs w:val="22"/>
              </w:rPr>
              <w:t>0</w:t>
            </w:r>
          </w:p>
        </w:tc>
      </w:tr>
      <w:tr w:rsidR="009F6291" w:rsidTr="00394D6D">
        <w:trPr>
          <w:trHeight w:val="397"/>
        </w:trPr>
        <w:tc>
          <w:tcPr>
            <w:tcW w:w="675" w:type="dxa"/>
            <w:vAlign w:val="center"/>
          </w:tcPr>
          <w:p w:rsidR="009F6291" w:rsidRDefault="009F6291" w:rsidP="00394D6D">
            <w:pPr>
              <w:jc w:val="left"/>
              <w:rPr>
                <w:sz w:val="22"/>
                <w:szCs w:val="22"/>
              </w:rPr>
            </w:pPr>
            <w:r>
              <w:rPr>
                <w:sz w:val="22"/>
                <w:szCs w:val="22"/>
              </w:rPr>
              <w:t>15.</w:t>
            </w:r>
          </w:p>
        </w:tc>
        <w:tc>
          <w:tcPr>
            <w:tcW w:w="8505" w:type="dxa"/>
            <w:vAlign w:val="center"/>
          </w:tcPr>
          <w:p w:rsidR="009F6291" w:rsidRDefault="009F6291" w:rsidP="00394D6D">
            <w:pPr>
              <w:ind w:right="175"/>
              <w:jc w:val="left"/>
              <w:rPr>
                <w:sz w:val="22"/>
                <w:szCs w:val="22"/>
              </w:rPr>
            </w:pPr>
            <w:r>
              <w:rPr>
                <w:sz w:val="22"/>
                <w:szCs w:val="22"/>
              </w:rPr>
              <w:t>Reposición del ítem de ensayo de aptitud perdido, dañado y medidas en caso de atraso</w:t>
            </w:r>
          </w:p>
        </w:tc>
        <w:tc>
          <w:tcPr>
            <w:tcW w:w="599" w:type="dxa"/>
            <w:vAlign w:val="center"/>
          </w:tcPr>
          <w:p w:rsidR="009F6291" w:rsidRDefault="009F6291" w:rsidP="0015668E">
            <w:pPr>
              <w:jc w:val="right"/>
              <w:rPr>
                <w:sz w:val="22"/>
                <w:szCs w:val="22"/>
              </w:rPr>
            </w:pPr>
            <w:r>
              <w:rPr>
                <w:sz w:val="22"/>
                <w:szCs w:val="22"/>
              </w:rPr>
              <w:t>1</w:t>
            </w:r>
            <w:r w:rsidR="002D37EC">
              <w:rPr>
                <w:sz w:val="22"/>
                <w:szCs w:val="22"/>
              </w:rPr>
              <w:t>1</w:t>
            </w:r>
          </w:p>
        </w:tc>
      </w:tr>
      <w:tr w:rsidR="009F6291" w:rsidTr="00394D6D">
        <w:trPr>
          <w:trHeight w:val="397"/>
        </w:trPr>
        <w:tc>
          <w:tcPr>
            <w:tcW w:w="675" w:type="dxa"/>
            <w:vAlign w:val="center"/>
          </w:tcPr>
          <w:p w:rsidR="009F6291" w:rsidRDefault="009F6291" w:rsidP="00394D6D">
            <w:pPr>
              <w:jc w:val="left"/>
              <w:rPr>
                <w:sz w:val="22"/>
                <w:szCs w:val="22"/>
              </w:rPr>
            </w:pPr>
            <w:r>
              <w:rPr>
                <w:sz w:val="22"/>
                <w:szCs w:val="22"/>
              </w:rPr>
              <w:t>16.</w:t>
            </w:r>
          </w:p>
        </w:tc>
        <w:tc>
          <w:tcPr>
            <w:tcW w:w="8505" w:type="dxa"/>
            <w:vAlign w:val="center"/>
          </w:tcPr>
          <w:p w:rsidR="009F6291" w:rsidRDefault="009F6291" w:rsidP="00394D6D">
            <w:pPr>
              <w:ind w:right="175"/>
              <w:jc w:val="left"/>
              <w:rPr>
                <w:sz w:val="22"/>
                <w:szCs w:val="22"/>
              </w:rPr>
            </w:pPr>
            <w:r>
              <w:rPr>
                <w:sz w:val="22"/>
                <w:szCs w:val="22"/>
              </w:rPr>
              <w:t>Informe preliminar (B)</w:t>
            </w:r>
          </w:p>
        </w:tc>
        <w:tc>
          <w:tcPr>
            <w:tcW w:w="599" w:type="dxa"/>
            <w:vAlign w:val="center"/>
          </w:tcPr>
          <w:p w:rsidR="009F6291" w:rsidRDefault="009F6291" w:rsidP="0015668E">
            <w:pPr>
              <w:jc w:val="right"/>
              <w:rPr>
                <w:sz w:val="22"/>
                <w:szCs w:val="22"/>
              </w:rPr>
            </w:pPr>
            <w:r>
              <w:rPr>
                <w:sz w:val="22"/>
                <w:szCs w:val="22"/>
              </w:rPr>
              <w:t>1</w:t>
            </w:r>
            <w:r w:rsidR="002D37EC">
              <w:rPr>
                <w:sz w:val="22"/>
                <w:szCs w:val="22"/>
              </w:rPr>
              <w:t>1</w:t>
            </w:r>
          </w:p>
        </w:tc>
      </w:tr>
      <w:tr w:rsidR="009F6291" w:rsidTr="00394D6D">
        <w:trPr>
          <w:trHeight w:val="397"/>
        </w:trPr>
        <w:tc>
          <w:tcPr>
            <w:tcW w:w="675" w:type="dxa"/>
            <w:vAlign w:val="center"/>
          </w:tcPr>
          <w:p w:rsidR="009F6291" w:rsidRDefault="009F6291" w:rsidP="00394D6D">
            <w:pPr>
              <w:jc w:val="left"/>
              <w:rPr>
                <w:sz w:val="22"/>
                <w:szCs w:val="22"/>
              </w:rPr>
            </w:pPr>
            <w:r>
              <w:rPr>
                <w:sz w:val="22"/>
                <w:szCs w:val="22"/>
              </w:rPr>
              <w:t>17.</w:t>
            </w:r>
          </w:p>
        </w:tc>
        <w:tc>
          <w:tcPr>
            <w:tcW w:w="8505" w:type="dxa"/>
            <w:vAlign w:val="center"/>
          </w:tcPr>
          <w:p w:rsidR="009F6291" w:rsidRDefault="009F6291" w:rsidP="00394D6D">
            <w:pPr>
              <w:ind w:right="175"/>
              <w:jc w:val="left"/>
              <w:rPr>
                <w:sz w:val="22"/>
                <w:szCs w:val="22"/>
              </w:rPr>
            </w:pPr>
            <w:r>
              <w:rPr>
                <w:sz w:val="22"/>
                <w:szCs w:val="22"/>
              </w:rPr>
              <w:t>Reunión final (taller de cierre)</w:t>
            </w:r>
          </w:p>
        </w:tc>
        <w:tc>
          <w:tcPr>
            <w:tcW w:w="599" w:type="dxa"/>
            <w:vAlign w:val="center"/>
          </w:tcPr>
          <w:p w:rsidR="009F6291" w:rsidRDefault="009F6291" w:rsidP="0015668E">
            <w:pPr>
              <w:jc w:val="right"/>
              <w:rPr>
                <w:sz w:val="22"/>
                <w:szCs w:val="22"/>
              </w:rPr>
            </w:pPr>
            <w:r>
              <w:rPr>
                <w:sz w:val="22"/>
                <w:szCs w:val="22"/>
              </w:rPr>
              <w:t>1</w:t>
            </w:r>
            <w:r w:rsidR="0015668E">
              <w:rPr>
                <w:sz w:val="22"/>
                <w:szCs w:val="22"/>
              </w:rPr>
              <w:t>1</w:t>
            </w:r>
          </w:p>
        </w:tc>
      </w:tr>
      <w:tr w:rsidR="009F6291" w:rsidTr="00394D6D">
        <w:trPr>
          <w:trHeight w:val="397"/>
        </w:trPr>
        <w:tc>
          <w:tcPr>
            <w:tcW w:w="675" w:type="dxa"/>
            <w:vAlign w:val="center"/>
          </w:tcPr>
          <w:p w:rsidR="009F6291" w:rsidRDefault="009F6291" w:rsidP="00394D6D">
            <w:pPr>
              <w:jc w:val="left"/>
              <w:rPr>
                <w:sz w:val="22"/>
                <w:szCs w:val="22"/>
              </w:rPr>
            </w:pPr>
            <w:r>
              <w:rPr>
                <w:sz w:val="22"/>
                <w:szCs w:val="22"/>
              </w:rPr>
              <w:t>18.</w:t>
            </w:r>
          </w:p>
        </w:tc>
        <w:tc>
          <w:tcPr>
            <w:tcW w:w="8505" w:type="dxa"/>
            <w:vAlign w:val="center"/>
          </w:tcPr>
          <w:p w:rsidR="009F6291" w:rsidRDefault="009F6291" w:rsidP="00394D6D">
            <w:pPr>
              <w:ind w:right="175"/>
              <w:jc w:val="left"/>
              <w:rPr>
                <w:sz w:val="22"/>
                <w:szCs w:val="22"/>
              </w:rPr>
            </w:pPr>
            <w:r>
              <w:rPr>
                <w:sz w:val="22"/>
                <w:szCs w:val="22"/>
              </w:rPr>
              <w:t>Informe final (A)</w:t>
            </w:r>
          </w:p>
        </w:tc>
        <w:tc>
          <w:tcPr>
            <w:tcW w:w="599" w:type="dxa"/>
            <w:vAlign w:val="center"/>
          </w:tcPr>
          <w:p w:rsidR="009F6291" w:rsidRDefault="009F6291" w:rsidP="0015668E">
            <w:pPr>
              <w:jc w:val="right"/>
              <w:rPr>
                <w:sz w:val="22"/>
                <w:szCs w:val="22"/>
              </w:rPr>
            </w:pPr>
            <w:r>
              <w:rPr>
                <w:sz w:val="22"/>
                <w:szCs w:val="22"/>
              </w:rPr>
              <w:t>1</w:t>
            </w:r>
            <w:r w:rsidR="002D37EC">
              <w:rPr>
                <w:sz w:val="22"/>
                <w:szCs w:val="22"/>
              </w:rPr>
              <w:t>2</w:t>
            </w:r>
          </w:p>
        </w:tc>
      </w:tr>
      <w:tr w:rsidR="009F6291" w:rsidTr="00394D6D">
        <w:trPr>
          <w:trHeight w:val="397"/>
        </w:trPr>
        <w:tc>
          <w:tcPr>
            <w:tcW w:w="675" w:type="dxa"/>
            <w:vAlign w:val="center"/>
          </w:tcPr>
          <w:p w:rsidR="009F6291" w:rsidRDefault="009F6291" w:rsidP="00394D6D">
            <w:pPr>
              <w:jc w:val="left"/>
              <w:rPr>
                <w:sz w:val="22"/>
                <w:szCs w:val="22"/>
              </w:rPr>
            </w:pPr>
            <w:r>
              <w:rPr>
                <w:sz w:val="22"/>
                <w:szCs w:val="22"/>
              </w:rPr>
              <w:t>19.</w:t>
            </w:r>
          </w:p>
        </w:tc>
        <w:tc>
          <w:tcPr>
            <w:tcW w:w="8505" w:type="dxa"/>
            <w:vAlign w:val="center"/>
          </w:tcPr>
          <w:p w:rsidR="009F6291" w:rsidRDefault="009F6291" w:rsidP="00394D6D">
            <w:pPr>
              <w:ind w:right="175"/>
              <w:jc w:val="left"/>
              <w:rPr>
                <w:sz w:val="22"/>
                <w:szCs w:val="22"/>
              </w:rPr>
            </w:pPr>
            <w:r>
              <w:rPr>
                <w:sz w:val="22"/>
                <w:szCs w:val="22"/>
              </w:rPr>
              <w:t>Confidencialidad y codificación a cada laboratorio participante</w:t>
            </w:r>
          </w:p>
        </w:tc>
        <w:tc>
          <w:tcPr>
            <w:tcW w:w="599" w:type="dxa"/>
            <w:vAlign w:val="center"/>
          </w:tcPr>
          <w:p w:rsidR="009F6291" w:rsidRDefault="009F6291" w:rsidP="0015668E">
            <w:pPr>
              <w:jc w:val="right"/>
              <w:rPr>
                <w:sz w:val="22"/>
                <w:szCs w:val="22"/>
              </w:rPr>
            </w:pPr>
            <w:r>
              <w:rPr>
                <w:sz w:val="22"/>
                <w:szCs w:val="22"/>
              </w:rPr>
              <w:t>1</w:t>
            </w:r>
            <w:r w:rsidR="002D37EC">
              <w:rPr>
                <w:sz w:val="22"/>
                <w:szCs w:val="22"/>
              </w:rPr>
              <w:t>2</w:t>
            </w:r>
          </w:p>
        </w:tc>
      </w:tr>
      <w:tr w:rsidR="009F6291" w:rsidTr="00394D6D">
        <w:trPr>
          <w:trHeight w:val="397"/>
        </w:trPr>
        <w:tc>
          <w:tcPr>
            <w:tcW w:w="675" w:type="dxa"/>
            <w:vAlign w:val="center"/>
          </w:tcPr>
          <w:p w:rsidR="009F6291" w:rsidRDefault="009F6291" w:rsidP="00394D6D">
            <w:pPr>
              <w:jc w:val="left"/>
              <w:rPr>
                <w:sz w:val="22"/>
                <w:szCs w:val="22"/>
              </w:rPr>
            </w:pPr>
            <w:r>
              <w:rPr>
                <w:sz w:val="22"/>
                <w:szCs w:val="22"/>
              </w:rPr>
              <w:t>20.</w:t>
            </w:r>
          </w:p>
        </w:tc>
        <w:tc>
          <w:tcPr>
            <w:tcW w:w="8505" w:type="dxa"/>
            <w:vAlign w:val="center"/>
          </w:tcPr>
          <w:p w:rsidR="009F6291" w:rsidRDefault="009F6291" w:rsidP="00394D6D">
            <w:pPr>
              <w:ind w:right="175"/>
              <w:jc w:val="left"/>
              <w:rPr>
                <w:sz w:val="22"/>
                <w:szCs w:val="22"/>
              </w:rPr>
            </w:pPr>
            <w:r>
              <w:rPr>
                <w:sz w:val="22"/>
                <w:szCs w:val="22"/>
              </w:rPr>
              <w:t>Colusión entre los participantes o la falsificación de resultados</w:t>
            </w:r>
          </w:p>
        </w:tc>
        <w:tc>
          <w:tcPr>
            <w:tcW w:w="599" w:type="dxa"/>
            <w:vAlign w:val="center"/>
          </w:tcPr>
          <w:p w:rsidR="009F6291" w:rsidRDefault="009F6291" w:rsidP="0015668E">
            <w:pPr>
              <w:jc w:val="right"/>
              <w:rPr>
                <w:sz w:val="22"/>
                <w:szCs w:val="22"/>
              </w:rPr>
            </w:pPr>
            <w:r>
              <w:rPr>
                <w:sz w:val="22"/>
                <w:szCs w:val="22"/>
              </w:rPr>
              <w:t>1</w:t>
            </w:r>
            <w:r w:rsidR="002D37EC">
              <w:rPr>
                <w:sz w:val="22"/>
                <w:szCs w:val="22"/>
              </w:rPr>
              <w:t>2</w:t>
            </w:r>
          </w:p>
        </w:tc>
      </w:tr>
      <w:tr w:rsidR="009F6291" w:rsidTr="00394D6D">
        <w:trPr>
          <w:trHeight w:val="397"/>
        </w:trPr>
        <w:tc>
          <w:tcPr>
            <w:tcW w:w="675" w:type="dxa"/>
            <w:vAlign w:val="center"/>
          </w:tcPr>
          <w:p w:rsidR="009F6291" w:rsidRDefault="009F6291" w:rsidP="00394D6D">
            <w:pPr>
              <w:jc w:val="left"/>
              <w:rPr>
                <w:sz w:val="22"/>
                <w:szCs w:val="22"/>
              </w:rPr>
            </w:pPr>
            <w:r>
              <w:rPr>
                <w:sz w:val="22"/>
                <w:szCs w:val="22"/>
              </w:rPr>
              <w:t>21.</w:t>
            </w:r>
          </w:p>
        </w:tc>
        <w:tc>
          <w:tcPr>
            <w:tcW w:w="8505" w:type="dxa"/>
            <w:vAlign w:val="center"/>
          </w:tcPr>
          <w:p w:rsidR="009F6291" w:rsidRDefault="009F6291" w:rsidP="00394D6D">
            <w:pPr>
              <w:ind w:right="175"/>
              <w:jc w:val="left"/>
              <w:rPr>
                <w:sz w:val="22"/>
                <w:szCs w:val="22"/>
              </w:rPr>
            </w:pPr>
            <w:r>
              <w:rPr>
                <w:sz w:val="22"/>
                <w:szCs w:val="22"/>
              </w:rPr>
              <w:t>Bibliografía</w:t>
            </w:r>
          </w:p>
        </w:tc>
        <w:tc>
          <w:tcPr>
            <w:tcW w:w="599" w:type="dxa"/>
            <w:vAlign w:val="center"/>
          </w:tcPr>
          <w:p w:rsidR="009F6291" w:rsidRDefault="009F6291" w:rsidP="0015668E">
            <w:pPr>
              <w:jc w:val="right"/>
              <w:rPr>
                <w:sz w:val="22"/>
                <w:szCs w:val="22"/>
              </w:rPr>
            </w:pPr>
            <w:r>
              <w:rPr>
                <w:sz w:val="22"/>
                <w:szCs w:val="22"/>
              </w:rPr>
              <w:t>1</w:t>
            </w:r>
            <w:r w:rsidR="002D37EC">
              <w:rPr>
                <w:sz w:val="22"/>
                <w:szCs w:val="22"/>
              </w:rPr>
              <w:t>3</w:t>
            </w:r>
          </w:p>
        </w:tc>
      </w:tr>
    </w:tbl>
    <w:p w:rsidR="009047B4" w:rsidRPr="00BB1C28" w:rsidRDefault="009047B4" w:rsidP="000F490A">
      <w:pPr>
        <w:rPr>
          <w:b/>
          <w:sz w:val="22"/>
          <w:szCs w:val="22"/>
        </w:rPr>
      </w:pPr>
    </w:p>
    <w:p w:rsidR="009047B4" w:rsidRPr="00BB1C28" w:rsidRDefault="009047B4" w:rsidP="000F490A">
      <w:pPr>
        <w:rPr>
          <w:b/>
          <w:sz w:val="22"/>
          <w:szCs w:val="22"/>
        </w:rPr>
      </w:pPr>
    </w:p>
    <w:p w:rsidR="009047B4" w:rsidRPr="00BB1C28" w:rsidRDefault="009047B4" w:rsidP="000F490A">
      <w:pPr>
        <w:rPr>
          <w:b/>
          <w:sz w:val="22"/>
          <w:szCs w:val="22"/>
        </w:rPr>
      </w:pPr>
    </w:p>
    <w:p w:rsidR="009047B4" w:rsidRPr="00BB1C28" w:rsidRDefault="009047B4" w:rsidP="000F490A">
      <w:pPr>
        <w:rPr>
          <w:b/>
          <w:sz w:val="22"/>
          <w:szCs w:val="22"/>
        </w:rPr>
      </w:pPr>
    </w:p>
    <w:p w:rsidR="00E47BBE" w:rsidRPr="003A4758" w:rsidRDefault="00394D6D" w:rsidP="00BA7764">
      <w:pPr>
        <w:pStyle w:val="Ttulo1"/>
        <w:tabs>
          <w:tab w:val="left" w:pos="567"/>
        </w:tabs>
      </w:pPr>
      <w:bookmarkStart w:id="1" w:name="_Toc386453021"/>
      <w:r>
        <w:t>1</w:t>
      </w:r>
      <w:r w:rsidR="00E47BBE" w:rsidRPr="003A4758">
        <w:t>.</w:t>
      </w:r>
      <w:r w:rsidR="00E47BBE" w:rsidRPr="003A4758">
        <w:tab/>
      </w:r>
      <w:r w:rsidR="00E47BBE" w:rsidRPr="003A4758">
        <w:rPr>
          <w:rStyle w:val="Ttulo8Car"/>
          <w:rFonts w:eastAsiaTheme="majorEastAsia"/>
          <w:b/>
        </w:rPr>
        <w:t>I</w:t>
      </w:r>
      <w:r w:rsidR="00BA7764">
        <w:rPr>
          <w:rStyle w:val="Ttulo8Car"/>
          <w:rFonts w:eastAsiaTheme="majorEastAsia"/>
          <w:b/>
        </w:rPr>
        <w:t>ntroducción</w:t>
      </w:r>
      <w:bookmarkEnd w:id="1"/>
    </w:p>
    <w:p w:rsidR="00E47BBE" w:rsidRPr="00BB1C28" w:rsidRDefault="00E47BBE" w:rsidP="00E47BBE">
      <w:pPr>
        <w:rPr>
          <w:b/>
          <w:sz w:val="22"/>
          <w:szCs w:val="22"/>
        </w:rPr>
      </w:pPr>
    </w:p>
    <w:p w:rsidR="00E47BBE" w:rsidRDefault="008B1327" w:rsidP="00E47BBE">
      <w:pPr>
        <w:rPr>
          <w:sz w:val="22"/>
          <w:szCs w:val="22"/>
        </w:rPr>
      </w:pPr>
      <w:r>
        <w:rPr>
          <w:sz w:val="22"/>
          <w:szCs w:val="22"/>
        </w:rPr>
        <w:tab/>
      </w:r>
      <w:r w:rsidR="00E47BBE" w:rsidRPr="00BB1C28">
        <w:rPr>
          <w:sz w:val="22"/>
          <w:szCs w:val="22"/>
        </w:rPr>
        <w:t>“La División de Metrología del INN, coordina las actividades involucradas en la operación de un Programa de Ensayo de Aptitud Nacional (</w:t>
      </w:r>
      <w:proofErr w:type="spellStart"/>
      <w:r w:rsidR="00E47BBE" w:rsidRPr="00BB1C28">
        <w:rPr>
          <w:sz w:val="22"/>
          <w:szCs w:val="22"/>
        </w:rPr>
        <w:t>Proficiency</w:t>
      </w:r>
      <w:proofErr w:type="spellEnd"/>
      <w:r w:rsidR="00E47BBE" w:rsidRPr="00BB1C28">
        <w:rPr>
          <w:sz w:val="22"/>
          <w:szCs w:val="22"/>
        </w:rPr>
        <w:t xml:space="preserve"> </w:t>
      </w:r>
      <w:proofErr w:type="spellStart"/>
      <w:r w:rsidR="00E47BBE" w:rsidRPr="00BB1C28">
        <w:rPr>
          <w:sz w:val="22"/>
          <w:szCs w:val="22"/>
        </w:rPr>
        <w:t>Testing</w:t>
      </w:r>
      <w:proofErr w:type="spellEnd"/>
      <w:r w:rsidR="00E47BBE" w:rsidRPr="00BB1C28">
        <w:rPr>
          <w:sz w:val="22"/>
          <w:szCs w:val="22"/>
        </w:rPr>
        <w:t xml:space="preserve"> – </w:t>
      </w:r>
      <w:proofErr w:type="spellStart"/>
      <w:r w:rsidR="00E47BBE" w:rsidRPr="00BB1C28">
        <w:rPr>
          <w:sz w:val="22"/>
          <w:szCs w:val="22"/>
        </w:rPr>
        <w:t>PT’s</w:t>
      </w:r>
      <w:proofErr w:type="spellEnd"/>
      <w:r w:rsidR="00E47BBE" w:rsidRPr="00BB1C28">
        <w:rPr>
          <w:sz w:val="22"/>
          <w:szCs w:val="22"/>
        </w:rPr>
        <w:t>), a cargo de la Red Nacional de Metrología con la finalidad de poner esta actividad al servicio de los laboratorios de ensayo y calibración del país.</w:t>
      </w:r>
    </w:p>
    <w:p w:rsidR="0015668E" w:rsidRPr="00BB1C28" w:rsidRDefault="0015668E" w:rsidP="00E47BBE">
      <w:pPr>
        <w:rPr>
          <w:sz w:val="22"/>
          <w:szCs w:val="22"/>
        </w:rPr>
      </w:pPr>
    </w:p>
    <w:p w:rsidR="008B1327" w:rsidRDefault="00E47BBE" w:rsidP="008B1327">
      <w:pPr>
        <w:rPr>
          <w:sz w:val="22"/>
          <w:szCs w:val="22"/>
        </w:rPr>
      </w:pPr>
      <w:r w:rsidRPr="00BB1C28">
        <w:rPr>
          <w:sz w:val="22"/>
          <w:szCs w:val="22"/>
        </w:rPr>
        <w:t>Desde el año 2010, la RNM ofrece un Programa de Ensayos de Aptitud el cual es parte del "Programa de Fortalecimiento y Reconocimiento de las Mejores Capacidades de Medición en la Red Nacional de Metrología", Programa desarrollado con aportes del Fondo de Innovación para la Competitividad, del Ministerio de Economía, Fomento y Turismo.”</w:t>
      </w:r>
    </w:p>
    <w:p w:rsidR="008B1327" w:rsidRDefault="008B1327" w:rsidP="008B1327">
      <w:pPr>
        <w:rPr>
          <w:sz w:val="22"/>
          <w:szCs w:val="22"/>
        </w:rPr>
      </w:pPr>
    </w:p>
    <w:p w:rsidR="000B1A97" w:rsidRPr="00BB1C28" w:rsidRDefault="000B1A97" w:rsidP="008B1327">
      <w:pPr>
        <w:rPr>
          <w:sz w:val="22"/>
          <w:szCs w:val="22"/>
        </w:rPr>
      </w:pPr>
      <w:r w:rsidRPr="00BB1C28">
        <w:rPr>
          <w:sz w:val="22"/>
          <w:szCs w:val="22"/>
        </w:rPr>
        <w:t xml:space="preserve">La Red Nacional de Metrología (RNM) en conjunto con el Laboratorio Designado de los Patrones Nacionales de Temperatura (LD2-T), han organizado el presente </w:t>
      </w:r>
      <w:r w:rsidR="001724B9">
        <w:rPr>
          <w:sz w:val="22"/>
          <w:szCs w:val="22"/>
        </w:rPr>
        <w:t>Ensayo de Aptitud</w:t>
      </w:r>
      <w:r w:rsidRPr="00BB1C28">
        <w:rPr>
          <w:sz w:val="22"/>
          <w:szCs w:val="22"/>
        </w:rPr>
        <w:t xml:space="preserve">, con el objetivo de evaluar </w:t>
      </w:r>
      <w:r w:rsidR="001259F1">
        <w:rPr>
          <w:sz w:val="22"/>
          <w:szCs w:val="22"/>
        </w:rPr>
        <w:t xml:space="preserve">el desempeño </w:t>
      </w:r>
      <w:r w:rsidRPr="00BB1C28">
        <w:rPr>
          <w:sz w:val="22"/>
          <w:szCs w:val="22"/>
        </w:rPr>
        <w:t>de los laboratorios de calibración secundarios, estén acreditados o en proceso de acreditación, sobre la calidad y conformidad de los servicios de calibración por ellos ofrecidos y, a su vez también entregar a la RNM una apreciación global sobre el estado del arte y sobre las futuras necesidades de desarrollo e implementación para la magnitud temperatura, en el mediano y largo plazo.</w:t>
      </w:r>
    </w:p>
    <w:p w:rsidR="00E47BBE" w:rsidRPr="00BB1C28" w:rsidRDefault="00E47BBE" w:rsidP="00E47BBE">
      <w:pPr>
        <w:rPr>
          <w:b/>
          <w:sz w:val="22"/>
          <w:szCs w:val="22"/>
        </w:rPr>
      </w:pPr>
    </w:p>
    <w:p w:rsidR="001724B9" w:rsidRPr="001724B9" w:rsidRDefault="001724B9" w:rsidP="001724B9">
      <w:pPr>
        <w:tabs>
          <w:tab w:val="left" w:pos="567"/>
        </w:tabs>
        <w:rPr>
          <w:sz w:val="22"/>
          <w:szCs w:val="22"/>
        </w:rPr>
      </w:pPr>
      <w:r w:rsidRPr="00945F39">
        <w:rPr>
          <w:sz w:val="22"/>
          <w:szCs w:val="22"/>
        </w:rPr>
        <w:t>El presente protocolo de este Ensayo de Aptitud, asegura que los resultados informados por cada laboratorio son comparables con el valor de referencia emitido por el Proveedor de Ensayo de Aptitud.</w:t>
      </w:r>
    </w:p>
    <w:p w:rsidR="00E47BBE" w:rsidRPr="008B1327" w:rsidRDefault="00E47BBE" w:rsidP="00E47BBE">
      <w:pPr>
        <w:rPr>
          <w:sz w:val="22"/>
          <w:szCs w:val="22"/>
        </w:rPr>
      </w:pPr>
    </w:p>
    <w:p w:rsidR="008B1327" w:rsidRPr="009E2A2B" w:rsidRDefault="008B1327" w:rsidP="008B1327">
      <w:pPr>
        <w:rPr>
          <w:sz w:val="22"/>
          <w:szCs w:val="22"/>
        </w:rPr>
      </w:pPr>
      <w:r w:rsidRPr="009E2A2B">
        <w:rPr>
          <w:sz w:val="22"/>
          <w:szCs w:val="22"/>
        </w:rPr>
        <w:t>Cada ensayo de aptitud, cuenta con una codificación alfanumérica y a cada laboratorio participante se le hace entrega de un código asignado confidencial.</w:t>
      </w:r>
    </w:p>
    <w:p w:rsidR="008B1327" w:rsidRPr="009E2A2B" w:rsidRDefault="008B1327" w:rsidP="008B1327">
      <w:pPr>
        <w:rPr>
          <w:sz w:val="22"/>
          <w:szCs w:val="22"/>
        </w:rPr>
      </w:pPr>
    </w:p>
    <w:p w:rsidR="008B1327" w:rsidRPr="009E2A2B" w:rsidRDefault="008B1327" w:rsidP="008B1327">
      <w:pPr>
        <w:rPr>
          <w:sz w:val="22"/>
          <w:szCs w:val="22"/>
        </w:rPr>
      </w:pPr>
      <w:r w:rsidRPr="009E2A2B">
        <w:rPr>
          <w:sz w:val="22"/>
          <w:szCs w:val="22"/>
        </w:rPr>
        <w:t>La oferta de los ensayos de aptitud es publicada a través de una programación anual  en el sitio web www.metrologia.cl.</w:t>
      </w:r>
    </w:p>
    <w:p w:rsidR="008B1327" w:rsidRPr="009E2A2B" w:rsidRDefault="008B1327" w:rsidP="008B1327">
      <w:pPr>
        <w:rPr>
          <w:sz w:val="22"/>
          <w:szCs w:val="22"/>
        </w:rPr>
      </w:pPr>
    </w:p>
    <w:p w:rsidR="008B1327" w:rsidRPr="008B1327" w:rsidRDefault="008B1327" w:rsidP="008B1327">
      <w:pPr>
        <w:rPr>
          <w:sz w:val="22"/>
          <w:szCs w:val="22"/>
        </w:rPr>
      </w:pPr>
      <w:r w:rsidRPr="009E2A2B">
        <w:rPr>
          <w:sz w:val="22"/>
          <w:szCs w:val="22"/>
        </w:rPr>
        <w:t>Aquellos ensayos de aptitud organizados por la Red Nacional de Metrología que cuenten con financiamiento del Fondo de Innovación para la Competitividad del Ministerio de Economía, Fomento y Turismo, no tendrán costos de inscripción para los participantes y el número de cupos quedará sujeto al diseño del Ensayo de Aptitud y los fondos disponibles. Cualquier otro ensayo de aptitud o intercomparación organizadas por la RNM que no cuenten con este financiamiento, tendrán costo de inscripción para los participantes.</w:t>
      </w:r>
    </w:p>
    <w:p w:rsidR="00E47BBE" w:rsidRPr="003A4758" w:rsidRDefault="000B1A97" w:rsidP="00BA7764">
      <w:pPr>
        <w:pStyle w:val="Ttulo1"/>
        <w:tabs>
          <w:tab w:val="left" w:pos="567"/>
        </w:tabs>
      </w:pPr>
      <w:bookmarkStart w:id="2" w:name="_Toc386453022"/>
      <w:r w:rsidRPr="003A4758">
        <w:t>2</w:t>
      </w:r>
      <w:r w:rsidR="00E47BBE" w:rsidRPr="003A4758">
        <w:t>.</w:t>
      </w:r>
      <w:r w:rsidR="00E47BBE" w:rsidRPr="003A4758">
        <w:tab/>
        <w:t>I</w:t>
      </w:r>
      <w:r w:rsidR="00BA7764">
        <w:t>dentificación del proveedor del ensayo de aptitud</w:t>
      </w:r>
      <w:bookmarkEnd w:id="2"/>
    </w:p>
    <w:p w:rsidR="00E47BBE" w:rsidRPr="00BB1C28" w:rsidRDefault="00E47BBE" w:rsidP="00E47BBE">
      <w:pPr>
        <w:rPr>
          <w:b/>
          <w:sz w:val="22"/>
          <w:szCs w:val="22"/>
        </w:rPr>
      </w:pPr>
    </w:p>
    <w:p w:rsidR="000B1A97" w:rsidRPr="00BB1C28" w:rsidRDefault="00E47BBE" w:rsidP="000B1A97">
      <w:pPr>
        <w:rPr>
          <w:color w:val="000000" w:themeColor="text1"/>
          <w:sz w:val="22"/>
          <w:szCs w:val="22"/>
        </w:rPr>
      </w:pPr>
      <w:r w:rsidRPr="00BB1C28">
        <w:rPr>
          <w:sz w:val="22"/>
          <w:szCs w:val="22"/>
        </w:rPr>
        <w:t xml:space="preserve">El proveedor del </w:t>
      </w:r>
      <w:r w:rsidR="00BF690B">
        <w:rPr>
          <w:sz w:val="22"/>
          <w:szCs w:val="22"/>
        </w:rPr>
        <w:t>E</w:t>
      </w:r>
      <w:r w:rsidRPr="00BB1C28">
        <w:rPr>
          <w:sz w:val="22"/>
          <w:szCs w:val="22"/>
        </w:rPr>
        <w:t xml:space="preserve">nsayo de </w:t>
      </w:r>
      <w:r w:rsidR="00BF690B">
        <w:rPr>
          <w:sz w:val="22"/>
          <w:szCs w:val="22"/>
        </w:rPr>
        <w:t>A</w:t>
      </w:r>
      <w:r w:rsidRPr="00BB1C28">
        <w:rPr>
          <w:sz w:val="22"/>
          <w:szCs w:val="22"/>
        </w:rPr>
        <w:t xml:space="preserve">ptitud, </w:t>
      </w:r>
      <w:r w:rsidR="00BF690B">
        <w:rPr>
          <w:sz w:val="22"/>
          <w:szCs w:val="22"/>
        </w:rPr>
        <w:t xml:space="preserve">en adelante Laboratorio Piloto, </w:t>
      </w:r>
      <w:r w:rsidRPr="00BB1C28">
        <w:rPr>
          <w:sz w:val="22"/>
          <w:szCs w:val="22"/>
        </w:rPr>
        <w:t xml:space="preserve">será el </w:t>
      </w:r>
      <w:r w:rsidR="000B1A97" w:rsidRPr="00BB1C28">
        <w:rPr>
          <w:sz w:val="22"/>
          <w:szCs w:val="22"/>
        </w:rPr>
        <w:t>Instituto Designado en la Magnitud de Temperatura (LCPN-T)</w:t>
      </w:r>
      <w:r w:rsidR="00EF55F4">
        <w:rPr>
          <w:sz w:val="22"/>
          <w:szCs w:val="22"/>
        </w:rPr>
        <w:t>, u</w:t>
      </w:r>
      <w:r w:rsidR="000B1A97" w:rsidRPr="00BB1C28">
        <w:rPr>
          <w:sz w:val="22"/>
          <w:szCs w:val="22"/>
        </w:rPr>
        <w:t xml:space="preserve">bicado en las </w:t>
      </w:r>
      <w:r w:rsidRPr="00BB1C28">
        <w:rPr>
          <w:sz w:val="22"/>
          <w:szCs w:val="22"/>
        </w:rPr>
        <w:t xml:space="preserve">instalaciones </w:t>
      </w:r>
      <w:r w:rsidR="000B1A97" w:rsidRPr="00BB1C28">
        <w:rPr>
          <w:sz w:val="22"/>
          <w:szCs w:val="22"/>
        </w:rPr>
        <w:t xml:space="preserve">de </w:t>
      </w:r>
      <w:r w:rsidR="00EF55F4" w:rsidRPr="00BB1C28">
        <w:rPr>
          <w:sz w:val="22"/>
          <w:szCs w:val="22"/>
        </w:rPr>
        <w:t>CESMEC</w:t>
      </w:r>
      <w:r w:rsidR="00EF55F4">
        <w:rPr>
          <w:sz w:val="22"/>
          <w:szCs w:val="22"/>
        </w:rPr>
        <w:t xml:space="preserve"> en </w:t>
      </w:r>
      <w:r w:rsidR="000B1A97" w:rsidRPr="00BB1C28">
        <w:rPr>
          <w:color w:val="000000" w:themeColor="text1"/>
          <w:sz w:val="22"/>
          <w:szCs w:val="22"/>
        </w:rPr>
        <w:t xml:space="preserve">Av. </w:t>
      </w:r>
      <w:proofErr w:type="spellStart"/>
      <w:r w:rsidR="000B1A97" w:rsidRPr="00BB1C28">
        <w:rPr>
          <w:color w:val="000000" w:themeColor="text1"/>
          <w:sz w:val="22"/>
          <w:szCs w:val="22"/>
        </w:rPr>
        <w:t>Marathon</w:t>
      </w:r>
      <w:proofErr w:type="spellEnd"/>
      <w:r w:rsidR="000B1A97" w:rsidRPr="00BB1C28">
        <w:rPr>
          <w:color w:val="000000" w:themeColor="text1"/>
          <w:sz w:val="22"/>
          <w:szCs w:val="22"/>
        </w:rPr>
        <w:t xml:space="preserve"> 2595 Macul, Santiago.</w:t>
      </w:r>
    </w:p>
    <w:p w:rsidR="00EF55F4" w:rsidRDefault="00EF55F4" w:rsidP="00EF55F4">
      <w:pPr>
        <w:rPr>
          <w:sz w:val="22"/>
          <w:szCs w:val="22"/>
        </w:rPr>
      </w:pPr>
    </w:p>
    <w:p w:rsidR="00EF55F4" w:rsidRPr="00BB1C28" w:rsidRDefault="00EF55F4" w:rsidP="00EF55F4">
      <w:pPr>
        <w:rPr>
          <w:sz w:val="22"/>
          <w:szCs w:val="22"/>
        </w:rPr>
      </w:pPr>
      <w:r w:rsidRPr="00BB1C28">
        <w:rPr>
          <w:sz w:val="22"/>
          <w:szCs w:val="22"/>
        </w:rPr>
        <w:t>Contacto:</w:t>
      </w:r>
    </w:p>
    <w:p w:rsidR="00EF55F4" w:rsidRPr="00BB1C28" w:rsidRDefault="00EF55F4" w:rsidP="00EF55F4">
      <w:pPr>
        <w:rPr>
          <w:sz w:val="22"/>
          <w:szCs w:val="22"/>
        </w:rPr>
      </w:pPr>
      <w:r w:rsidRPr="00BB1C28">
        <w:rPr>
          <w:sz w:val="22"/>
          <w:szCs w:val="22"/>
        </w:rPr>
        <w:t>Coordinador de ensayo de aptitud</w:t>
      </w:r>
      <w:r w:rsidRPr="00BB1C28">
        <w:rPr>
          <w:sz w:val="22"/>
          <w:szCs w:val="22"/>
        </w:rPr>
        <w:tab/>
      </w:r>
      <w:r w:rsidRPr="00BB1C28">
        <w:rPr>
          <w:sz w:val="22"/>
          <w:szCs w:val="22"/>
        </w:rPr>
        <w:tab/>
      </w:r>
      <w:r w:rsidRPr="00BB1C28">
        <w:rPr>
          <w:sz w:val="22"/>
          <w:szCs w:val="22"/>
        </w:rPr>
        <w:tab/>
        <w:t xml:space="preserve">: </w:t>
      </w:r>
      <w:r>
        <w:rPr>
          <w:sz w:val="22"/>
          <w:szCs w:val="22"/>
        </w:rPr>
        <w:t>Mauricio Araya C</w:t>
      </w:r>
      <w:r w:rsidRPr="00BB1C28">
        <w:rPr>
          <w:sz w:val="22"/>
          <w:szCs w:val="22"/>
        </w:rPr>
        <w:t>.</w:t>
      </w:r>
    </w:p>
    <w:p w:rsidR="00EF55F4" w:rsidRPr="00BB1C28" w:rsidRDefault="00EF55F4" w:rsidP="00EF55F4">
      <w:pPr>
        <w:rPr>
          <w:sz w:val="22"/>
          <w:szCs w:val="22"/>
        </w:rPr>
      </w:pPr>
      <w:r>
        <w:rPr>
          <w:sz w:val="22"/>
          <w:szCs w:val="22"/>
        </w:rPr>
        <w:t>Teléfono</w:t>
      </w:r>
      <w:r>
        <w:rPr>
          <w:sz w:val="22"/>
          <w:szCs w:val="22"/>
        </w:rPr>
        <w:tab/>
      </w:r>
      <w:r>
        <w:rPr>
          <w:sz w:val="22"/>
          <w:szCs w:val="22"/>
        </w:rPr>
        <w:tab/>
      </w:r>
      <w:r>
        <w:rPr>
          <w:sz w:val="22"/>
          <w:szCs w:val="22"/>
        </w:rPr>
        <w:tab/>
      </w:r>
      <w:r>
        <w:rPr>
          <w:sz w:val="22"/>
          <w:szCs w:val="22"/>
        </w:rPr>
        <w:tab/>
      </w:r>
      <w:r>
        <w:rPr>
          <w:sz w:val="22"/>
          <w:szCs w:val="22"/>
        </w:rPr>
        <w:tab/>
      </w:r>
      <w:r>
        <w:rPr>
          <w:sz w:val="22"/>
          <w:szCs w:val="22"/>
        </w:rPr>
        <w:tab/>
        <w:t>: 56-2-23502100</w:t>
      </w:r>
    </w:p>
    <w:p w:rsidR="00EF55F4" w:rsidRDefault="00EF55F4" w:rsidP="00EF55F4">
      <w:pPr>
        <w:rPr>
          <w:sz w:val="22"/>
          <w:szCs w:val="22"/>
        </w:rPr>
      </w:pPr>
      <w:r w:rsidRPr="00BB1C28">
        <w:rPr>
          <w:sz w:val="22"/>
          <w:szCs w:val="22"/>
        </w:rPr>
        <w:t>Email</w:t>
      </w:r>
      <w:r w:rsidRPr="00BB1C28">
        <w:rPr>
          <w:sz w:val="22"/>
          <w:szCs w:val="22"/>
        </w:rPr>
        <w:tab/>
      </w:r>
      <w:r w:rsidRPr="00BB1C28">
        <w:rPr>
          <w:sz w:val="22"/>
          <w:szCs w:val="22"/>
        </w:rPr>
        <w:tab/>
      </w:r>
      <w:r w:rsidRPr="00BB1C28">
        <w:rPr>
          <w:sz w:val="22"/>
          <w:szCs w:val="22"/>
        </w:rPr>
        <w:tab/>
      </w:r>
      <w:r w:rsidRPr="00BB1C28">
        <w:rPr>
          <w:sz w:val="22"/>
          <w:szCs w:val="22"/>
        </w:rPr>
        <w:tab/>
      </w:r>
      <w:r w:rsidRPr="00BB1C28">
        <w:rPr>
          <w:sz w:val="22"/>
          <w:szCs w:val="22"/>
        </w:rPr>
        <w:tab/>
      </w:r>
      <w:r w:rsidRPr="00BB1C28">
        <w:rPr>
          <w:sz w:val="22"/>
          <w:szCs w:val="22"/>
        </w:rPr>
        <w:tab/>
      </w:r>
      <w:r w:rsidRPr="00BB1C28">
        <w:rPr>
          <w:sz w:val="22"/>
          <w:szCs w:val="22"/>
        </w:rPr>
        <w:tab/>
        <w:t xml:space="preserve">: </w:t>
      </w:r>
      <w:hyperlink r:id="rId13" w:history="1">
        <w:r w:rsidR="00394D6D" w:rsidRPr="00B03894">
          <w:rPr>
            <w:rStyle w:val="Hipervnculo"/>
            <w:sz w:val="22"/>
            <w:szCs w:val="22"/>
          </w:rPr>
          <w:t>maraya@cesmec.cl</w:t>
        </w:r>
      </w:hyperlink>
    </w:p>
    <w:p w:rsidR="00394D6D" w:rsidRPr="00BB1C28" w:rsidRDefault="00394D6D" w:rsidP="00EF55F4">
      <w:pPr>
        <w:rPr>
          <w:b/>
          <w:sz w:val="22"/>
          <w:szCs w:val="22"/>
        </w:rPr>
      </w:pPr>
    </w:p>
    <w:p w:rsidR="00E47BBE" w:rsidRPr="00BB1C28" w:rsidRDefault="002A0FCD" w:rsidP="00BA7764">
      <w:pPr>
        <w:pStyle w:val="Ttulo1"/>
        <w:tabs>
          <w:tab w:val="left" w:pos="567"/>
        </w:tabs>
      </w:pPr>
      <w:bookmarkStart w:id="3" w:name="_Toc386453023"/>
      <w:r w:rsidRPr="00BB1C28">
        <w:t>3</w:t>
      </w:r>
      <w:r w:rsidR="00E47BBE" w:rsidRPr="00BB1C28">
        <w:t>.</w:t>
      </w:r>
      <w:r w:rsidR="00E47BBE" w:rsidRPr="00BB1C28">
        <w:tab/>
      </w:r>
      <w:r w:rsidR="00E47BBE" w:rsidRPr="003A4758">
        <w:t>C</w:t>
      </w:r>
      <w:r w:rsidR="00BA7764">
        <w:t>oordinación</w:t>
      </w:r>
      <w:bookmarkEnd w:id="3"/>
    </w:p>
    <w:p w:rsidR="00E47BBE" w:rsidRPr="00BB1C28" w:rsidRDefault="00E47BBE" w:rsidP="00E47BBE">
      <w:pPr>
        <w:rPr>
          <w:sz w:val="22"/>
          <w:szCs w:val="22"/>
        </w:rPr>
      </w:pPr>
    </w:p>
    <w:p w:rsidR="00BB1C28" w:rsidRPr="00BB1C28" w:rsidRDefault="00BB1C28" w:rsidP="00BB1C28">
      <w:pPr>
        <w:rPr>
          <w:sz w:val="22"/>
          <w:szCs w:val="22"/>
        </w:rPr>
      </w:pPr>
      <w:r w:rsidRPr="00BB1C28">
        <w:rPr>
          <w:sz w:val="22"/>
          <w:szCs w:val="22"/>
        </w:rPr>
        <w:t>Este programa es coordinado por la División Metrología del Instituto Nacional de Normalización. Las instalaciones del INN están ubicadas en Matías Cousiño Nº64, piso 6. Santiago.</w:t>
      </w:r>
    </w:p>
    <w:p w:rsidR="00BB1C28" w:rsidRPr="00BB1C28" w:rsidRDefault="00BB1C28" w:rsidP="00BB1C28">
      <w:pPr>
        <w:rPr>
          <w:sz w:val="22"/>
          <w:szCs w:val="22"/>
        </w:rPr>
      </w:pPr>
    </w:p>
    <w:p w:rsidR="00BB1C28" w:rsidRPr="00BB1C28" w:rsidRDefault="00BB1C28" w:rsidP="00BB1C28">
      <w:pPr>
        <w:rPr>
          <w:sz w:val="22"/>
          <w:szCs w:val="22"/>
        </w:rPr>
      </w:pPr>
      <w:r w:rsidRPr="00BB1C28">
        <w:rPr>
          <w:sz w:val="22"/>
          <w:szCs w:val="22"/>
        </w:rPr>
        <w:t>Contacto:</w:t>
      </w:r>
    </w:p>
    <w:p w:rsidR="00BB1C28" w:rsidRPr="00BB1C28" w:rsidRDefault="00BB1C28" w:rsidP="00BB1C28">
      <w:pPr>
        <w:rPr>
          <w:sz w:val="22"/>
          <w:szCs w:val="22"/>
        </w:rPr>
      </w:pPr>
      <w:r w:rsidRPr="00BB1C28">
        <w:rPr>
          <w:sz w:val="22"/>
          <w:szCs w:val="22"/>
        </w:rPr>
        <w:t>Coordinador de ensayo de aptitud</w:t>
      </w:r>
      <w:r w:rsidRPr="00BB1C28">
        <w:rPr>
          <w:sz w:val="22"/>
          <w:szCs w:val="22"/>
        </w:rPr>
        <w:tab/>
      </w:r>
      <w:r w:rsidRPr="00BB1C28">
        <w:rPr>
          <w:sz w:val="22"/>
          <w:szCs w:val="22"/>
        </w:rPr>
        <w:tab/>
      </w:r>
      <w:r w:rsidRPr="00BB1C28">
        <w:rPr>
          <w:sz w:val="22"/>
          <w:szCs w:val="22"/>
        </w:rPr>
        <w:tab/>
        <w:t>: Gerardo Gonzalez V.</w:t>
      </w:r>
    </w:p>
    <w:p w:rsidR="00BB1C28" w:rsidRPr="00BB1C28" w:rsidRDefault="00BB1C28" w:rsidP="00BB1C28">
      <w:pPr>
        <w:rPr>
          <w:sz w:val="22"/>
          <w:szCs w:val="22"/>
        </w:rPr>
      </w:pPr>
      <w:r w:rsidRPr="00BB1C28">
        <w:rPr>
          <w:sz w:val="22"/>
          <w:szCs w:val="22"/>
        </w:rPr>
        <w:t>Teléfono</w:t>
      </w:r>
      <w:r w:rsidRPr="00BB1C28">
        <w:rPr>
          <w:sz w:val="22"/>
          <w:szCs w:val="22"/>
        </w:rPr>
        <w:tab/>
      </w:r>
      <w:r w:rsidRPr="00BB1C28">
        <w:rPr>
          <w:sz w:val="22"/>
          <w:szCs w:val="22"/>
        </w:rPr>
        <w:tab/>
      </w:r>
      <w:r w:rsidRPr="00BB1C28">
        <w:rPr>
          <w:sz w:val="22"/>
          <w:szCs w:val="22"/>
        </w:rPr>
        <w:tab/>
      </w:r>
      <w:r w:rsidRPr="00BB1C28">
        <w:rPr>
          <w:sz w:val="22"/>
          <w:szCs w:val="22"/>
        </w:rPr>
        <w:tab/>
      </w:r>
      <w:r w:rsidRPr="00BB1C28">
        <w:rPr>
          <w:sz w:val="22"/>
          <w:szCs w:val="22"/>
        </w:rPr>
        <w:tab/>
      </w:r>
      <w:r w:rsidRPr="00BB1C28">
        <w:rPr>
          <w:sz w:val="22"/>
          <w:szCs w:val="22"/>
        </w:rPr>
        <w:tab/>
        <w:t>: 56-2-24458831</w:t>
      </w:r>
    </w:p>
    <w:p w:rsidR="00E47BBE" w:rsidRDefault="00BB1C28" w:rsidP="00BB1C28">
      <w:pPr>
        <w:rPr>
          <w:sz w:val="22"/>
          <w:szCs w:val="22"/>
        </w:rPr>
      </w:pPr>
      <w:r w:rsidRPr="00BB1C28">
        <w:rPr>
          <w:sz w:val="22"/>
          <w:szCs w:val="22"/>
        </w:rPr>
        <w:t>Email</w:t>
      </w:r>
      <w:r w:rsidRPr="00BB1C28">
        <w:rPr>
          <w:sz w:val="22"/>
          <w:szCs w:val="22"/>
        </w:rPr>
        <w:tab/>
      </w:r>
      <w:r w:rsidRPr="00BB1C28">
        <w:rPr>
          <w:sz w:val="22"/>
          <w:szCs w:val="22"/>
        </w:rPr>
        <w:tab/>
      </w:r>
      <w:r w:rsidRPr="00BB1C28">
        <w:rPr>
          <w:sz w:val="22"/>
          <w:szCs w:val="22"/>
        </w:rPr>
        <w:tab/>
      </w:r>
      <w:r w:rsidRPr="00BB1C28">
        <w:rPr>
          <w:sz w:val="22"/>
          <w:szCs w:val="22"/>
        </w:rPr>
        <w:tab/>
      </w:r>
      <w:r w:rsidRPr="00BB1C28">
        <w:rPr>
          <w:sz w:val="22"/>
          <w:szCs w:val="22"/>
        </w:rPr>
        <w:tab/>
      </w:r>
      <w:r w:rsidRPr="00BB1C28">
        <w:rPr>
          <w:sz w:val="22"/>
          <w:szCs w:val="22"/>
        </w:rPr>
        <w:tab/>
      </w:r>
      <w:r w:rsidRPr="00BB1C28">
        <w:rPr>
          <w:sz w:val="22"/>
          <w:szCs w:val="22"/>
        </w:rPr>
        <w:tab/>
        <w:t xml:space="preserve">: </w:t>
      </w:r>
      <w:hyperlink r:id="rId14" w:history="1">
        <w:r w:rsidR="00394D6D" w:rsidRPr="00B03894">
          <w:rPr>
            <w:rStyle w:val="Hipervnculo"/>
            <w:sz w:val="22"/>
            <w:szCs w:val="22"/>
          </w:rPr>
          <w:t>gerardo.gonzalez@inn.cl</w:t>
        </w:r>
      </w:hyperlink>
    </w:p>
    <w:p w:rsidR="00394D6D" w:rsidRPr="00BB1C28" w:rsidRDefault="00394D6D" w:rsidP="00BB1C28">
      <w:pPr>
        <w:rPr>
          <w:b/>
          <w:sz w:val="22"/>
          <w:szCs w:val="22"/>
        </w:rPr>
      </w:pPr>
    </w:p>
    <w:p w:rsidR="00E47BBE" w:rsidRPr="00BB1C28" w:rsidRDefault="009047B4" w:rsidP="00BA7764">
      <w:pPr>
        <w:pStyle w:val="Ttulo1"/>
        <w:tabs>
          <w:tab w:val="left" w:pos="567"/>
        </w:tabs>
      </w:pPr>
      <w:bookmarkStart w:id="4" w:name="_Toc386453024"/>
      <w:r w:rsidRPr="00BB1C28">
        <w:t>4</w:t>
      </w:r>
      <w:r w:rsidR="00E47BBE" w:rsidRPr="00BB1C28">
        <w:t>.</w:t>
      </w:r>
      <w:r w:rsidR="00E47BBE" w:rsidRPr="00BB1C28">
        <w:tab/>
        <w:t>S</w:t>
      </w:r>
      <w:r w:rsidR="00BA7764">
        <w:t xml:space="preserve">ubcontratación de </w:t>
      </w:r>
      <w:bookmarkEnd w:id="4"/>
      <w:r w:rsidR="00BA7764">
        <w:t>actividades</w:t>
      </w:r>
    </w:p>
    <w:p w:rsidR="00E47BBE" w:rsidRPr="00BB1C28" w:rsidRDefault="00E47BBE" w:rsidP="00E47BBE">
      <w:pPr>
        <w:rPr>
          <w:b/>
          <w:sz w:val="22"/>
          <w:szCs w:val="22"/>
        </w:rPr>
      </w:pPr>
    </w:p>
    <w:p w:rsidR="00E47BBE" w:rsidRPr="00BB1C28" w:rsidRDefault="00D54A31" w:rsidP="00E47BBE">
      <w:pPr>
        <w:rPr>
          <w:sz w:val="22"/>
          <w:szCs w:val="22"/>
        </w:rPr>
      </w:pPr>
      <w:r>
        <w:rPr>
          <w:sz w:val="22"/>
          <w:szCs w:val="22"/>
        </w:rPr>
        <w:t>El proveedor de EA no</w:t>
      </w:r>
      <w:r w:rsidR="00E47BBE" w:rsidRPr="00BB1C28">
        <w:rPr>
          <w:sz w:val="22"/>
          <w:szCs w:val="22"/>
        </w:rPr>
        <w:t xml:space="preserve"> subcontratará ninguna de las actividades relacionadas con </w:t>
      </w:r>
      <w:r>
        <w:rPr>
          <w:sz w:val="22"/>
          <w:szCs w:val="22"/>
        </w:rPr>
        <w:t>este Ensayo de Aptitud</w:t>
      </w:r>
      <w:r w:rsidR="00E47BBE" w:rsidRPr="00BB1C28">
        <w:rPr>
          <w:sz w:val="22"/>
          <w:szCs w:val="22"/>
        </w:rPr>
        <w:t>.</w:t>
      </w:r>
    </w:p>
    <w:p w:rsidR="00E47BBE" w:rsidRPr="00BB1C28" w:rsidRDefault="00E47BBE" w:rsidP="00E47BBE">
      <w:pPr>
        <w:rPr>
          <w:b/>
          <w:sz w:val="22"/>
          <w:szCs w:val="22"/>
        </w:rPr>
      </w:pPr>
    </w:p>
    <w:p w:rsidR="00E47BBE" w:rsidRPr="0015668E" w:rsidRDefault="00E47BBE" w:rsidP="0015668E">
      <w:pPr>
        <w:rPr>
          <w:b/>
        </w:rPr>
      </w:pPr>
      <w:r w:rsidRPr="0015668E">
        <w:rPr>
          <w:b/>
          <w:sz w:val="22"/>
          <w:szCs w:val="22"/>
        </w:rPr>
        <w:t xml:space="preserve"> </w:t>
      </w:r>
      <w:bookmarkStart w:id="5" w:name="_Toc386453025"/>
      <w:r w:rsidR="009047B4" w:rsidRPr="0015668E">
        <w:rPr>
          <w:b/>
        </w:rPr>
        <w:t>5</w:t>
      </w:r>
      <w:r w:rsidRPr="0015668E">
        <w:rPr>
          <w:b/>
        </w:rPr>
        <w:t>.</w:t>
      </w:r>
      <w:r w:rsidRPr="0015668E">
        <w:rPr>
          <w:b/>
        </w:rPr>
        <w:tab/>
        <w:t>R</w:t>
      </w:r>
      <w:r w:rsidR="00BA7764" w:rsidRPr="0015668E">
        <w:rPr>
          <w:b/>
        </w:rPr>
        <w:t>equisitos de participación</w:t>
      </w:r>
      <w:bookmarkEnd w:id="5"/>
    </w:p>
    <w:p w:rsidR="00E47BBE" w:rsidRPr="00BB1C28" w:rsidRDefault="00E47BBE" w:rsidP="00E47BBE">
      <w:pPr>
        <w:rPr>
          <w:b/>
          <w:sz w:val="22"/>
          <w:szCs w:val="22"/>
        </w:rPr>
      </w:pPr>
    </w:p>
    <w:p w:rsidR="00AE14F8" w:rsidRDefault="0086092F" w:rsidP="00AE14F8">
      <w:pPr>
        <w:rPr>
          <w:sz w:val="22"/>
          <w:szCs w:val="22"/>
        </w:rPr>
      </w:pPr>
      <w:r>
        <w:rPr>
          <w:rFonts w:cs="Arial"/>
          <w:sz w:val="22"/>
          <w:szCs w:val="22"/>
          <w:lang w:val="es-CL"/>
        </w:rPr>
        <w:t>Para el EA T-15 existe c</w:t>
      </w:r>
      <w:r w:rsidRPr="0086092F">
        <w:rPr>
          <w:rFonts w:cs="Arial"/>
          <w:sz w:val="22"/>
          <w:szCs w:val="22"/>
          <w:lang w:val="es-CL"/>
        </w:rPr>
        <w:t>upo</w:t>
      </w:r>
      <w:r>
        <w:rPr>
          <w:rFonts w:cs="Arial"/>
          <w:sz w:val="22"/>
          <w:szCs w:val="22"/>
          <w:lang w:val="es-CL"/>
        </w:rPr>
        <w:t xml:space="preserve"> pa</w:t>
      </w:r>
      <w:r w:rsidRPr="0086092F">
        <w:rPr>
          <w:rFonts w:cs="Arial"/>
          <w:sz w:val="22"/>
          <w:szCs w:val="22"/>
          <w:lang w:val="es-CL"/>
        </w:rPr>
        <w:t>ra 10 participantes</w:t>
      </w:r>
      <w:r>
        <w:rPr>
          <w:rFonts w:cs="Arial"/>
          <w:sz w:val="22"/>
          <w:szCs w:val="22"/>
          <w:lang w:val="es-CL"/>
        </w:rPr>
        <w:t>, e</w:t>
      </w:r>
      <w:r w:rsidR="00AE14F8" w:rsidRPr="009933F6">
        <w:rPr>
          <w:rFonts w:cs="Arial"/>
          <w:sz w:val="22"/>
          <w:szCs w:val="22"/>
          <w:lang w:val="es-CL"/>
        </w:rPr>
        <w:t xml:space="preserve">l </w:t>
      </w:r>
      <w:r w:rsidR="00702C45">
        <w:rPr>
          <w:rFonts w:cs="Arial"/>
          <w:sz w:val="22"/>
          <w:szCs w:val="22"/>
          <w:lang w:val="es-CL"/>
        </w:rPr>
        <w:t xml:space="preserve">cual </w:t>
      </w:r>
      <w:r w:rsidR="00AE14F8" w:rsidRPr="009933F6">
        <w:rPr>
          <w:rFonts w:cs="Arial"/>
          <w:sz w:val="22"/>
          <w:szCs w:val="22"/>
          <w:lang w:val="es-CL"/>
        </w:rPr>
        <w:t xml:space="preserve">debe contar con la infraestructura y patrones acordes con el </w:t>
      </w:r>
      <w:r w:rsidR="00717255">
        <w:rPr>
          <w:rFonts w:cs="Arial"/>
          <w:sz w:val="22"/>
          <w:szCs w:val="22"/>
          <w:lang w:val="es-CL"/>
        </w:rPr>
        <w:t>EA</w:t>
      </w:r>
      <w:r w:rsidR="00AE14F8" w:rsidRPr="009933F6">
        <w:rPr>
          <w:rFonts w:cs="Arial"/>
          <w:sz w:val="22"/>
          <w:szCs w:val="22"/>
          <w:lang w:val="es-CL"/>
        </w:rPr>
        <w:t>.</w:t>
      </w:r>
      <w:r w:rsidR="00AE14F8" w:rsidRPr="00A9585E">
        <w:rPr>
          <w:rFonts w:cs="Arial"/>
          <w:sz w:val="22"/>
          <w:szCs w:val="22"/>
          <w:lang w:val="es-CL"/>
        </w:rPr>
        <w:t xml:space="preserve"> </w:t>
      </w:r>
      <w:r w:rsidR="00AE14F8" w:rsidRPr="00BB1C28">
        <w:rPr>
          <w:sz w:val="22"/>
          <w:szCs w:val="22"/>
        </w:rPr>
        <w:t xml:space="preserve">El siguiente equipamiento mínimo es requerido para participar en </w:t>
      </w:r>
      <w:r w:rsidR="00717255">
        <w:rPr>
          <w:sz w:val="22"/>
          <w:szCs w:val="22"/>
        </w:rPr>
        <w:t>e</w:t>
      </w:r>
      <w:r w:rsidR="00AE14F8" w:rsidRPr="00BB1C28">
        <w:rPr>
          <w:sz w:val="22"/>
          <w:szCs w:val="22"/>
        </w:rPr>
        <w:t xml:space="preserve">l presente </w:t>
      </w:r>
      <w:r w:rsidR="00717255">
        <w:rPr>
          <w:sz w:val="22"/>
          <w:szCs w:val="22"/>
        </w:rPr>
        <w:t>EA</w:t>
      </w:r>
      <w:r w:rsidR="00AE14F8" w:rsidRPr="00BB1C28">
        <w:rPr>
          <w:sz w:val="22"/>
          <w:szCs w:val="22"/>
        </w:rPr>
        <w:t>, con el cual cada participante podrá asegurar resultados acordes con el ejercicio propuesto.</w:t>
      </w:r>
    </w:p>
    <w:p w:rsidR="00AE14F8" w:rsidRPr="00BB1C28" w:rsidRDefault="00AE14F8" w:rsidP="00AE14F8">
      <w:pPr>
        <w:rPr>
          <w:sz w:val="22"/>
          <w:szCs w:val="22"/>
        </w:rPr>
      </w:pPr>
    </w:p>
    <w:p w:rsidR="00AE14F8" w:rsidRPr="00945F39" w:rsidRDefault="00AE14F8" w:rsidP="00AE14F8">
      <w:pPr>
        <w:rPr>
          <w:sz w:val="22"/>
          <w:szCs w:val="22"/>
        </w:rPr>
      </w:pPr>
      <w:r w:rsidRPr="00945F39">
        <w:rPr>
          <w:sz w:val="22"/>
          <w:szCs w:val="22"/>
        </w:rPr>
        <w:t>•</w:t>
      </w:r>
      <w:r w:rsidRPr="00945F39">
        <w:rPr>
          <w:sz w:val="22"/>
          <w:szCs w:val="22"/>
        </w:rPr>
        <w:tab/>
        <w:t>Termómetro patrón con</w:t>
      </w:r>
      <w:r w:rsidR="001D5602" w:rsidRPr="00945F39">
        <w:rPr>
          <w:sz w:val="22"/>
          <w:szCs w:val="22"/>
        </w:rPr>
        <w:t xml:space="preserve"> calibración vigente y trazable</w:t>
      </w:r>
    </w:p>
    <w:p w:rsidR="00AE14F8" w:rsidRPr="00945F39" w:rsidRDefault="00394D6D" w:rsidP="00AE14F8">
      <w:pPr>
        <w:rPr>
          <w:sz w:val="22"/>
          <w:szCs w:val="22"/>
        </w:rPr>
      </w:pPr>
      <w:r>
        <w:rPr>
          <w:sz w:val="22"/>
          <w:szCs w:val="22"/>
        </w:rPr>
        <w:t>•</w:t>
      </w:r>
      <w:r>
        <w:rPr>
          <w:sz w:val="22"/>
          <w:szCs w:val="22"/>
        </w:rPr>
        <w:tab/>
        <w:t>Punto del Hielo (0 °C)</w:t>
      </w:r>
    </w:p>
    <w:p w:rsidR="00AE14F8" w:rsidRPr="00BB1C28" w:rsidRDefault="00AE14F8" w:rsidP="00AE14F8">
      <w:pPr>
        <w:rPr>
          <w:sz w:val="22"/>
          <w:szCs w:val="22"/>
        </w:rPr>
      </w:pPr>
      <w:r w:rsidRPr="00945F39">
        <w:rPr>
          <w:sz w:val="22"/>
          <w:szCs w:val="22"/>
        </w:rPr>
        <w:t>•</w:t>
      </w:r>
      <w:r w:rsidRPr="00945F39">
        <w:rPr>
          <w:sz w:val="22"/>
          <w:szCs w:val="22"/>
        </w:rPr>
        <w:tab/>
      </w:r>
      <w:r w:rsidR="00394D6D">
        <w:rPr>
          <w:sz w:val="22"/>
          <w:szCs w:val="22"/>
        </w:rPr>
        <w:t>F</w:t>
      </w:r>
      <w:r w:rsidRPr="00945F39">
        <w:rPr>
          <w:sz w:val="22"/>
          <w:szCs w:val="22"/>
        </w:rPr>
        <w:t>uente(s) de calor conocida a ser usadas como medio isotermo de comparación</w:t>
      </w:r>
    </w:p>
    <w:p w:rsidR="00AE14F8" w:rsidRPr="00BB1C28" w:rsidRDefault="00AE14F8" w:rsidP="00AE14F8">
      <w:pPr>
        <w:rPr>
          <w:sz w:val="22"/>
          <w:szCs w:val="22"/>
        </w:rPr>
      </w:pPr>
    </w:p>
    <w:p w:rsidR="00144988" w:rsidRPr="00BB1C28" w:rsidRDefault="00394D6D" w:rsidP="00144988">
      <w:pPr>
        <w:pStyle w:val="Sangra2detindependiente"/>
        <w:rPr>
          <w:color w:val="000000" w:themeColor="text1"/>
          <w:sz w:val="22"/>
          <w:szCs w:val="22"/>
        </w:rPr>
      </w:pPr>
      <w:r>
        <w:rPr>
          <w:color w:val="000000" w:themeColor="text1"/>
          <w:sz w:val="22"/>
          <w:szCs w:val="22"/>
        </w:rPr>
        <w:t>En el presente e</w:t>
      </w:r>
      <w:r w:rsidR="0042235A">
        <w:rPr>
          <w:color w:val="000000" w:themeColor="text1"/>
          <w:sz w:val="22"/>
          <w:szCs w:val="22"/>
        </w:rPr>
        <w:t xml:space="preserve">nsayo de </w:t>
      </w:r>
      <w:r>
        <w:rPr>
          <w:color w:val="000000" w:themeColor="text1"/>
          <w:sz w:val="22"/>
          <w:szCs w:val="22"/>
        </w:rPr>
        <w:t>a</w:t>
      </w:r>
      <w:r w:rsidR="0042235A">
        <w:rPr>
          <w:color w:val="000000" w:themeColor="text1"/>
          <w:sz w:val="22"/>
          <w:szCs w:val="22"/>
        </w:rPr>
        <w:t>ptitud p</w:t>
      </w:r>
      <w:r w:rsidR="00144988" w:rsidRPr="00BB1C28">
        <w:rPr>
          <w:color w:val="000000" w:themeColor="text1"/>
          <w:sz w:val="22"/>
          <w:szCs w:val="22"/>
        </w:rPr>
        <w:t>ueden participar todos los organismos que así lo deseen (acreditados y no acreditados), así como también aquellos laboratorios de industrias que deseen evaluar la forma en que están ll</w:t>
      </w:r>
      <w:r w:rsidR="00AE14F8">
        <w:rPr>
          <w:color w:val="000000" w:themeColor="text1"/>
          <w:sz w:val="22"/>
          <w:szCs w:val="22"/>
        </w:rPr>
        <w:t xml:space="preserve">evando a cabo sus calibraciones, </w:t>
      </w:r>
      <w:r w:rsidR="00AE14F8" w:rsidRPr="00AE14F8">
        <w:rPr>
          <w:color w:val="000000" w:themeColor="text1"/>
          <w:sz w:val="22"/>
          <w:szCs w:val="22"/>
        </w:rPr>
        <w:t>en la medida que cumplan con los requisitos establecidos en el presente Protocolo. La Red Nacional de Metrología no hará distinción entre laboratorios acreditados o no acreditados o, laboratorios públicos o privados.</w:t>
      </w:r>
    </w:p>
    <w:p w:rsidR="00144988" w:rsidRPr="00BB1C28" w:rsidRDefault="00144988" w:rsidP="00144988">
      <w:pPr>
        <w:rPr>
          <w:b/>
          <w:sz w:val="22"/>
          <w:szCs w:val="22"/>
        </w:rPr>
      </w:pPr>
    </w:p>
    <w:p w:rsidR="00A34F03" w:rsidRDefault="00A34F03" w:rsidP="00A34F03">
      <w:pPr>
        <w:pStyle w:val="Encabezado"/>
        <w:jc w:val="both"/>
        <w:rPr>
          <w:rFonts w:ascii="Univers" w:hAnsi="Univers" w:cs="Arial"/>
          <w:sz w:val="22"/>
          <w:szCs w:val="22"/>
          <w:lang w:val="es-CL"/>
        </w:rPr>
      </w:pPr>
      <w:r w:rsidRPr="00795F45">
        <w:rPr>
          <w:rFonts w:ascii="Univers" w:hAnsi="Univers" w:cs="Arial"/>
          <w:sz w:val="22"/>
          <w:szCs w:val="22"/>
          <w:lang w:val="es-CL"/>
        </w:rPr>
        <w:t>En el caso que un laboratorio se haya inscrito mediante el envío del formulario de inscripción</w:t>
      </w:r>
      <w:r>
        <w:rPr>
          <w:rFonts w:ascii="Univers" w:hAnsi="Univers" w:cs="Arial"/>
          <w:sz w:val="22"/>
          <w:szCs w:val="22"/>
          <w:lang w:val="es-CL"/>
        </w:rPr>
        <w:t xml:space="preserve"> y</w:t>
      </w:r>
      <w:r w:rsidRPr="00795F45">
        <w:rPr>
          <w:rFonts w:ascii="Univers" w:hAnsi="Univers" w:cs="Arial"/>
          <w:sz w:val="22"/>
          <w:szCs w:val="22"/>
          <w:lang w:val="es-CL"/>
        </w:rPr>
        <w:t xml:space="preserve"> no cumpla con los requisitos técnicos </w:t>
      </w:r>
      <w:r>
        <w:rPr>
          <w:rFonts w:ascii="Univers" w:hAnsi="Univers" w:cs="Arial"/>
          <w:sz w:val="22"/>
          <w:szCs w:val="22"/>
          <w:lang w:val="es-CL"/>
        </w:rPr>
        <w:t xml:space="preserve">establecidos en el presente Protocolo o que </w:t>
      </w:r>
      <w:r w:rsidRPr="00795F45">
        <w:rPr>
          <w:rFonts w:ascii="Univers" w:hAnsi="Univers" w:cs="Arial"/>
          <w:sz w:val="22"/>
          <w:szCs w:val="22"/>
          <w:lang w:val="es-CL"/>
        </w:rPr>
        <w:t xml:space="preserve">sus capacidades de medición y calibración </w:t>
      </w:r>
      <w:r>
        <w:rPr>
          <w:rFonts w:ascii="Univers" w:hAnsi="Univers" w:cs="Arial"/>
          <w:sz w:val="22"/>
          <w:szCs w:val="22"/>
          <w:lang w:val="es-CL"/>
        </w:rPr>
        <w:t xml:space="preserve">no sean apropiadas para cumplir con el objetivo </w:t>
      </w:r>
      <w:r w:rsidRPr="00795F45">
        <w:rPr>
          <w:rFonts w:ascii="Univers" w:hAnsi="Univers" w:cs="Arial"/>
          <w:sz w:val="22"/>
          <w:szCs w:val="22"/>
          <w:lang w:val="es-CL"/>
        </w:rPr>
        <w:t xml:space="preserve">del </w:t>
      </w:r>
      <w:r>
        <w:rPr>
          <w:rFonts w:ascii="Univers" w:hAnsi="Univers" w:cs="Arial"/>
          <w:sz w:val="22"/>
          <w:szCs w:val="22"/>
          <w:lang w:val="es-CL"/>
        </w:rPr>
        <w:t>e</w:t>
      </w:r>
      <w:r w:rsidRPr="00795F45">
        <w:rPr>
          <w:rFonts w:ascii="Univers" w:hAnsi="Univers" w:cs="Arial"/>
          <w:sz w:val="22"/>
          <w:szCs w:val="22"/>
          <w:lang w:val="es-CL"/>
        </w:rPr>
        <w:t xml:space="preserve">nsayo de </w:t>
      </w:r>
      <w:r>
        <w:rPr>
          <w:rFonts w:ascii="Univers" w:hAnsi="Univers" w:cs="Arial"/>
          <w:sz w:val="22"/>
          <w:szCs w:val="22"/>
          <w:lang w:val="es-CL"/>
        </w:rPr>
        <w:t>a</w:t>
      </w:r>
      <w:r w:rsidRPr="00795F45">
        <w:rPr>
          <w:rFonts w:ascii="Univers" w:hAnsi="Univers" w:cs="Arial"/>
          <w:sz w:val="22"/>
          <w:szCs w:val="22"/>
          <w:lang w:val="es-CL"/>
        </w:rPr>
        <w:t>ptitud,</w:t>
      </w:r>
      <w:r>
        <w:rPr>
          <w:rFonts w:ascii="Univers" w:hAnsi="Univers" w:cs="Arial"/>
          <w:sz w:val="22"/>
          <w:szCs w:val="22"/>
          <w:lang w:val="es-CL"/>
        </w:rPr>
        <w:t xml:space="preserve"> </w:t>
      </w:r>
      <w:r w:rsidRPr="00795F45">
        <w:rPr>
          <w:rFonts w:ascii="Univers" w:hAnsi="Univers" w:cs="Arial"/>
          <w:sz w:val="22"/>
          <w:szCs w:val="22"/>
          <w:lang w:val="es-CL"/>
        </w:rPr>
        <w:t xml:space="preserve">se le notificará su </w:t>
      </w:r>
      <w:r>
        <w:rPr>
          <w:rFonts w:ascii="Univers" w:hAnsi="Univers" w:cs="Arial"/>
          <w:sz w:val="22"/>
          <w:szCs w:val="22"/>
          <w:lang w:val="es-CL"/>
        </w:rPr>
        <w:t>n</w:t>
      </w:r>
      <w:r w:rsidRPr="00795F45">
        <w:rPr>
          <w:rFonts w:ascii="Univers" w:hAnsi="Univers" w:cs="Arial"/>
          <w:sz w:val="22"/>
          <w:szCs w:val="22"/>
          <w:lang w:val="es-CL"/>
        </w:rPr>
        <w:t>o incorporación</w:t>
      </w:r>
      <w:r>
        <w:rPr>
          <w:rFonts w:ascii="Univers" w:hAnsi="Univers" w:cs="Arial"/>
          <w:sz w:val="22"/>
          <w:szCs w:val="22"/>
          <w:lang w:val="es-CL"/>
        </w:rPr>
        <w:t xml:space="preserve"> o exclusión del ensayo</w:t>
      </w:r>
      <w:r w:rsidRPr="00795F45">
        <w:rPr>
          <w:rFonts w:ascii="Univers" w:hAnsi="Univers" w:cs="Arial"/>
          <w:sz w:val="22"/>
          <w:szCs w:val="22"/>
          <w:lang w:val="es-CL"/>
        </w:rPr>
        <w:t>, explicando los motivos que respaldan dicha decisión.</w:t>
      </w:r>
    </w:p>
    <w:p w:rsidR="00A34F03" w:rsidRPr="00795F45" w:rsidRDefault="00A34F03" w:rsidP="00A34F03">
      <w:pPr>
        <w:pStyle w:val="Encabezado"/>
        <w:ind w:left="851"/>
        <w:jc w:val="both"/>
        <w:rPr>
          <w:rFonts w:ascii="Univers" w:hAnsi="Univers" w:cs="Arial"/>
          <w:sz w:val="22"/>
          <w:szCs w:val="22"/>
          <w:lang w:val="es-CL"/>
        </w:rPr>
      </w:pPr>
    </w:p>
    <w:p w:rsidR="00A34F03" w:rsidRDefault="00A34F03" w:rsidP="00A34F03">
      <w:pPr>
        <w:pStyle w:val="Encabezado"/>
        <w:tabs>
          <w:tab w:val="clear" w:pos="4419"/>
          <w:tab w:val="clear" w:pos="8838"/>
        </w:tabs>
        <w:jc w:val="both"/>
        <w:rPr>
          <w:rFonts w:ascii="Univers" w:hAnsi="Univers" w:cs="Arial"/>
          <w:sz w:val="22"/>
          <w:szCs w:val="22"/>
          <w:lang w:val="es-CL"/>
        </w:rPr>
      </w:pPr>
      <w:r w:rsidRPr="00795F45">
        <w:rPr>
          <w:rFonts w:ascii="Univers" w:hAnsi="Univers" w:cs="Arial"/>
          <w:sz w:val="22"/>
          <w:szCs w:val="22"/>
          <w:lang w:val="es-CL"/>
        </w:rPr>
        <w:t xml:space="preserve">La participación en los </w:t>
      </w:r>
      <w:r>
        <w:rPr>
          <w:rFonts w:ascii="Univers" w:hAnsi="Univers" w:cs="Arial"/>
          <w:sz w:val="22"/>
          <w:szCs w:val="22"/>
          <w:lang w:val="es-CL"/>
        </w:rPr>
        <w:t>e</w:t>
      </w:r>
      <w:r w:rsidRPr="00795F45">
        <w:rPr>
          <w:rFonts w:ascii="Univers" w:hAnsi="Univers" w:cs="Arial"/>
          <w:sz w:val="22"/>
          <w:szCs w:val="22"/>
          <w:lang w:val="es-CL"/>
        </w:rPr>
        <w:t xml:space="preserve">nsayos de </w:t>
      </w:r>
      <w:r>
        <w:rPr>
          <w:rFonts w:ascii="Univers" w:hAnsi="Univers" w:cs="Arial"/>
          <w:sz w:val="22"/>
          <w:szCs w:val="22"/>
          <w:lang w:val="es-CL"/>
        </w:rPr>
        <w:t>a</w:t>
      </w:r>
      <w:r w:rsidRPr="00795F45">
        <w:rPr>
          <w:rFonts w:ascii="Univers" w:hAnsi="Univers" w:cs="Arial"/>
          <w:sz w:val="22"/>
          <w:szCs w:val="22"/>
          <w:lang w:val="es-CL"/>
        </w:rPr>
        <w:t>ptitud organizados por la Red Nacional de Metrología es voluntaria. Los laboratorios interesados deberán inscribirse formalmente enviando el Formulario de Inscripción, con todos los antecedentes solicitados, comprometiéndose al cumpliendo de todas las exigencias técnicas, operacionales y administrativas establecidas en el Protocolo.</w:t>
      </w:r>
      <w:r>
        <w:rPr>
          <w:rFonts w:ascii="Univers" w:hAnsi="Univers" w:cs="Arial"/>
          <w:sz w:val="22"/>
          <w:szCs w:val="22"/>
          <w:lang w:val="es-CL"/>
        </w:rPr>
        <w:t xml:space="preserve"> El Formulario de Inscripción se encontrará disponible en el sitio Web </w:t>
      </w:r>
      <w:hyperlink r:id="rId15" w:history="1">
        <w:r w:rsidRPr="00A876C7">
          <w:rPr>
            <w:rStyle w:val="Hipervnculo"/>
            <w:rFonts w:cs="Arial"/>
            <w:sz w:val="22"/>
            <w:szCs w:val="22"/>
            <w:lang w:val="es-CL"/>
          </w:rPr>
          <w:t>www.metrologia.cl</w:t>
        </w:r>
      </w:hyperlink>
      <w:r>
        <w:rPr>
          <w:rFonts w:ascii="Univers" w:hAnsi="Univers" w:cs="Arial"/>
          <w:sz w:val="22"/>
          <w:szCs w:val="22"/>
          <w:lang w:val="es-CL"/>
        </w:rPr>
        <w:t xml:space="preserve"> en el link </w:t>
      </w:r>
      <w:r w:rsidRPr="00125693">
        <w:rPr>
          <w:rFonts w:ascii="Univers" w:hAnsi="Univers" w:cs="Arial"/>
          <w:sz w:val="22"/>
          <w:szCs w:val="22"/>
          <w:lang w:val="es-CL"/>
        </w:rPr>
        <w:t>Programa EA Nacional 201</w:t>
      </w:r>
      <w:r w:rsidR="00394D6D">
        <w:rPr>
          <w:rFonts w:ascii="Univers" w:hAnsi="Univers" w:cs="Arial"/>
          <w:sz w:val="22"/>
          <w:szCs w:val="22"/>
          <w:lang w:val="es-CL"/>
        </w:rPr>
        <w:t>5</w:t>
      </w:r>
      <w:r>
        <w:rPr>
          <w:rFonts w:ascii="Univers" w:hAnsi="Univers" w:cs="Arial"/>
          <w:sz w:val="22"/>
          <w:szCs w:val="22"/>
          <w:lang w:val="es-CL"/>
        </w:rPr>
        <w:t xml:space="preserve"> de la sección Servicios, a contar del día de inicio de las inscripciones.</w:t>
      </w:r>
    </w:p>
    <w:p w:rsidR="00A34F03" w:rsidRPr="009933F6" w:rsidRDefault="00A34F03" w:rsidP="00394D6D">
      <w:pPr>
        <w:rPr>
          <w:rFonts w:cs="Arial"/>
          <w:sz w:val="22"/>
          <w:szCs w:val="22"/>
          <w:lang w:val="es-CL"/>
        </w:rPr>
      </w:pPr>
    </w:p>
    <w:p w:rsidR="00A34F03" w:rsidRPr="00565D90" w:rsidRDefault="00A34F03" w:rsidP="00A34F03">
      <w:pPr>
        <w:rPr>
          <w:rFonts w:cs="Arial"/>
          <w:sz w:val="22"/>
          <w:szCs w:val="22"/>
          <w:lang w:val="es-CL"/>
        </w:rPr>
      </w:pPr>
      <w:r w:rsidRPr="00565D90">
        <w:rPr>
          <w:rFonts w:cs="Arial"/>
          <w:sz w:val="22"/>
          <w:szCs w:val="22"/>
          <w:lang w:val="es-CL"/>
        </w:rPr>
        <w:lastRenderedPageBreak/>
        <w:t xml:space="preserve">El participante deberá adjuntar a la postulación una carta de compromiso  </w:t>
      </w:r>
      <w:r w:rsidR="00DA5BC4">
        <w:rPr>
          <w:rFonts w:cs="Arial"/>
          <w:sz w:val="22"/>
          <w:szCs w:val="22"/>
          <w:lang w:val="es-CL"/>
        </w:rPr>
        <w:t xml:space="preserve">(ver </w:t>
      </w:r>
      <w:r w:rsidRPr="00565D90">
        <w:rPr>
          <w:rFonts w:cs="Arial"/>
          <w:sz w:val="22"/>
          <w:szCs w:val="22"/>
          <w:lang w:val="es-CL"/>
        </w:rPr>
        <w:t>Anexo I</w:t>
      </w:r>
      <w:r w:rsidR="00DA5BC4">
        <w:rPr>
          <w:rFonts w:cs="Arial"/>
          <w:sz w:val="22"/>
          <w:szCs w:val="22"/>
          <w:lang w:val="es-CL"/>
        </w:rPr>
        <w:t>)</w:t>
      </w:r>
      <w:r w:rsidR="00945F39">
        <w:rPr>
          <w:rFonts w:cs="Arial"/>
          <w:sz w:val="22"/>
          <w:szCs w:val="22"/>
          <w:lang w:val="es-CL"/>
        </w:rPr>
        <w:t xml:space="preserve"> </w:t>
      </w:r>
      <w:r w:rsidR="00DA5BC4">
        <w:rPr>
          <w:rFonts w:cs="Arial"/>
          <w:sz w:val="22"/>
          <w:szCs w:val="22"/>
          <w:lang w:val="es-CL"/>
        </w:rPr>
        <w:t>debidamente</w:t>
      </w:r>
      <w:r w:rsidRPr="00565D90">
        <w:rPr>
          <w:rFonts w:cs="Arial"/>
          <w:sz w:val="22"/>
          <w:szCs w:val="22"/>
          <w:lang w:val="es-CL"/>
        </w:rPr>
        <w:t xml:space="preserve"> firmada por el Jefe del </w:t>
      </w:r>
      <w:r w:rsidR="00945F39" w:rsidRPr="00565D90">
        <w:rPr>
          <w:rFonts w:cs="Arial"/>
          <w:sz w:val="22"/>
          <w:szCs w:val="22"/>
          <w:lang w:val="es-CL"/>
        </w:rPr>
        <w:t>laboratorio</w:t>
      </w:r>
      <w:r w:rsidRPr="00565D90">
        <w:rPr>
          <w:rFonts w:cs="Arial"/>
          <w:sz w:val="22"/>
          <w:szCs w:val="22"/>
          <w:lang w:val="es-CL"/>
        </w:rPr>
        <w:t xml:space="preserve"> el Jefe de área o Director respectivo,</w:t>
      </w:r>
      <w:r w:rsidR="00DA5BC4">
        <w:rPr>
          <w:rFonts w:cs="Arial"/>
          <w:sz w:val="22"/>
          <w:szCs w:val="22"/>
          <w:lang w:val="es-CL"/>
        </w:rPr>
        <w:t xml:space="preserve"> donde</w:t>
      </w:r>
      <w:r w:rsidRPr="00565D90">
        <w:rPr>
          <w:rFonts w:cs="Arial"/>
          <w:sz w:val="22"/>
          <w:szCs w:val="22"/>
          <w:lang w:val="es-CL"/>
        </w:rPr>
        <w:t xml:space="preserve"> el</w:t>
      </w:r>
      <w:r w:rsidR="00DA5BC4">
        <w:rPr>
          <w:rFonts w:cs="Arial"/>
          <w:sz w:val="22"/>
          <w:szCs w:val="22"/>
          <w:lang w:val="es-CL"/>
        </w:rPr>
        <w:t xml:space="preserve"> laboratorio </w:t>
      </w:r>
      <w:r w:rsidRPr="00565D90">
        <w:rPr>
          <w:rFonts w:cs="Arial"/>
          <w:sz w:val="22"/>
          <w:szCs w:val="22"/>
          <w:lang w:val="es-CL"/>
        </w:rPr>
        <w:t xml:space="preserve"> participante se hace responsable por la integridad del patrón viajero. </w:t>
      </w:r>
    </w:p>
    <w:p w:rsidR="00A34F03" w:rsidRPr="00565D90" w:rsidRDefault="00A34F03" w:rsidP="00A34F03">
      <w:pPr>
        <w:rPr>
          <w:rFonts w:cs="Arial"/>
          <w:sz w:val="22"/>
          <w:szCs w:val="22"/>
          <w:lang w:val="es-CL"/>
        </w:rPr>
      </w:pPr>
    </w:p>
    <w:p w:rsidR="00A34F03" w:rsidRPr="00565D90" w:rsidRDefault="00A34F03" w:rsidP="00A34F03">
      <w:pPr>
        <w:rPr>
          <w:rFonts w:cs="Arial"/>
          <w:sz w:val="22"/>
          <w:szCs w:val="22"/>
          <w:lang w:val="es-CL"/>
        </w:rPr>
      </w:pPr>
      <w:r w:rsidRPr="00565D90">
        <w:rPr>
          <w:rFonts w:cs="Arial"/>
          <w:sz w:val="22"/>
          <w:szCs w:val="22"/>
          <w:lang w:val="es-CL"/>
        </w:rPr>
        <w:t xml:space="preserve">El Formulario de Inscripción, la Carta de Compromiso firmada (Anexo I) y los demás antecedentes solicitados para postular, deben ser enviados por correo electrónico al Coordinador del ensayo de aptitud dentro del plazo </w:t>
      </w:r>
      <w:r w:rsidRPr="00945F39">
        <w:rPr>
          <w:rFonts w:cs="Arial"/>
          <w:sz w:val="22"/>
          <w:szCs w:val="22"/>
          <w:lang w:val="es-CL"/>
        </w:rPr>
        <w:t>establecido en la letra b. del punto 1</w:t>
      </w:r>
      <w:r w:rsidR="00C807AB" w:rsidRPr="00945F39">
        <w:rPr>
          <w:rFonts w:cs="Arial"/>
          <w:sz w:val="22"/>
          <w:szCs w:val="22"/>
          <w:lang w:val="es-CL"/>
        </w:rPr>
        <w:t>2</w:t>
      </w:r>
      <w:r w:rsidRPr="00945F39">
        <w:rPr>
          <w:rFonts w:cs="Arial"/>
          <w:sz w:val="22"/>
          <w:szCs w:val="22"/>
          <w:lang w:val="es-CL"/>
        </w:rPr>
        <w:t xml:space="preserve"> del presente Protocolo. La Carta de compromiso firmado en original, deberá ser enviada por correo certificado e ingresada por oficina de partes del Instituto Nacional de Normalización a más tardar el </w:t>
      </w:r>
      <w:r w:rsidR="007D5183">
        <w:rPr>
          <w:rFonts w:cs="Arial"/>
          <w:sz w:val="22"/>
          <w:szCs w:val="22"/>
          <w:lang w:val="es-CL"/>
        </w:rPr>
        <w:t>29</w:t>
      </w:r>
      <w:r w:rsidRPr="007D5183">
        <w:rPr>
          <w:rFonts w:cs="Arial"/>
          <w:sz w:val="22"/>
          <w:szCs w:val="22"/>
          <w:lang w:val="es-CL"/>
        </w:rPr>
        <w:t xml:space="preserve"> de mayo de 201</w:t>
      </w:r>
      <w:r w:rsidR="007D5183">
        <w:rPr>
          <w:rFonts w:cs="Arial"/>
          <w:sz w:val="22"/>
          <w:szCs w:val="22"/>
          <w:lang w:val="es-CL"/>
        </w:rPr>
        <w:t>5</w:t>
      </w:r>
      <w:r w:rsidRPr="007D5183">
        <w:rPr>
          <w:rFonts w:cs="Arial"/>
          <w:sz w:val="22"/>
          <w:szCs w:val="22"/>
          <w:lang w:val="es-CL"/>
        </w:rPr>
        <w:t>.</w:t>
      </w:r>
    </w:p>
    <w:p w:rsidR="00A34F03" w:rsidRPr="00565D90" w:rsidRDefault="00A34F03" w:rsidP="00A34F03">
      <w:pPr>
        <w:rPr>
          <w:rFonts w:cs="Arial"/>
          <w:sz w:val="22"/>
          <w:szCs w:val="22"/>
          <w:lang w:val="es-CL"/>
        </w:rPr>
      </w:pPr>
    </w:p>
    <w:p w:rsidR="00A34F03" w:rsidRPr="009933F6" w:rsidRDefault="00A34F03" w:rsidP="00A34F03">
      <w:pPr>
        <w:rPr>
          <w:rFonts w:cs="Arial"/>
          <w:sz w:val="22"/>
          <w:szCs w:val="22"/>
          <w:lang w:val="es-CL"/>
        </w:rPr>
      </w:pPr>
      <w:r w:rsidRPr="00565D90">
        <w:rPr>
          <w:rFonts w:cs="Arial"/>
          <w:sz w:val="22"/>
          <w:szCs w:val="22"/>
          <w:lang w:val="es-CL"/>
        </w:rPr>
        <w:t xml:space="preserve">No se aceptará la incorporación, en el ensayo de aptitud, de laboratorios cuya Carta de Compromiso no se haya recibido en el plazo dado anteriormente. </w:t>
      </w:r>
    </w:p>
    <w:p w:rsidR="00A34F03" w:rsidRPr="009933F6" w:rsidRDefault="00A34F03" w:rsidP="00394D6D">
      <w:pPr>
        <w:rPr>
          <w:rFonts w:cs="Arial"/>
          <w:sz w:val="22"/>
          <w:szCs w:val="22"/>
          <w:lang w:val="es-CL"/>
        </w:rPr>
      </w:pPr>
    </w:p>
    <w:p w:rsidR="00E47BBE" w:rsidRPr="00BB1C28" w:rsidRDefault="008F7575" w:rsidP="00A34F03">
      <w:pPr>
        <w:rPr>
          <w:sz w:val="22"/>
          <w:szCs w:val="22"/>
        </w:rPr>
      </w:pPr>
      <w:r>
        <w:rPr>
          <w:rFonts w:cs="Arial"/>
          <w:sz w:val="22"/>
          <w:szCs w:val="22"/>
          <w:lang w:val="es-CL"/>
        </w:rPr>
        <w:t>Q</w:t>
      </w:r>
      <w:r w:rsidR="00A34F03">
        <w:rPr>
          <w:rFonts w:cs="Arial"/>
          <w:sz w:val="22"/>
          <w:szCs w:val="22"/>
          <w:lang w:val="es-CL"/>
        </w:rPr>
        <w:t>uienes deseen participar</w:t>
      </w:r>
      <w:r w:rsidR="00A34F03" w:rsidRPr="009933F6">
        <w:rPr>
          <w:rFonts w:cs="Arial"/>
          <w:sz w:val="22"/>
          <w:szCs w:val="22"/>
          <w:lang w:val="es-CL"/>
        </w:rPr>
        <w:t>, deberán asumir los costos para transportar el patrón viajero</w:t>
      </w:r>
      <w:r w:rsidR="00A34F03">
        <w:rPr>
          <w:rFonts w:cs="Arial"/>
          <w:sz w:val="22"/>
          <w:szCs w:val="22"/>
          <w:lang w:val="es-CL"/>
        </w:rPr>
        <w:t>. P</w:t>
      </w:r>
      <w:r w:rsidR="00A34F03" w:rsidRPr="009933F6">
        <w:rPr>
          <w:rFonts w:cs="Arial"/>
          <w:sz w:val="22"/>
          <w:szCs w:val="22"/>
          <w:lang w:val="es-CL"/>
        </w:rPr>
        <w:t xml:space="preserve">ara el caso de los </w:t>
      </w:r>
      <w:r w:rsidR="00A34F03">
        <w:rPr>
          <w:rFonts w:cs="Arial"/>
          <w:sz w:val="22"/>
          <w:szCs w:val="22"/>
          <w:lang w:val="es-CL"/>
        </w:rPr>
        <w:t>l</w:t>
      </w:r>
      <w:r w:rsidR="00A34F03" w:rsidRPr="009933F6">
        <w:rPr>
          <w:rFonts w:cs="Arial"/>
          <w:sz w:val="22"/>
          <w:szCs w:val="22"/>
          <w:lang w:val="es-CL"/>
        </w:rPr>
        <w:t xml:space="preserve">aboratorios </w:t>
      </w:r>
      <w:r w:rsidR="00A34F03">
        <w:rPr>
          <w:rFonts w:cs="Arial"/>
          <w:sz w:val="22"/>
          <w:szCs w:val="22"/>
          <w:lang w:val="es-CL"/>
        </w:rPr>
        <w:t>extranjeros, éstos</w:t>
      </w:r>
      <w:r w:rsidR="00A34F03" w:rsidRPr="009933F6">
        <w:rPr>
          <w:rFonts w:cs="Arial"/>
          <w:sz w:val="22"/>
          <w:szCs w:val="22"/>
          <w:lang w:val="es-CL"/>
        </w:rPr>
        <w:t xml:space="preserve"> deberán financiar los pasajes aéreos y viáticos </w:t>
      </w:r>
      <w:r w:rsidR="00A34F03">
        <w:rPr>
          <w:rFonts w:cs="Arial"/>
          <w:sz w:val="22"/>
          <w:szCs w:val="22"/>
          <w:lang w:val="es-CL"/>
        </w:rPr>
        <w:t>de un representante del proveedor del ensayo de aptitud que transportará el patrón viajero. A</w:t>
      </w:r>
      <w:r w:rsidR="00A34F03" w:rsidRPr="009933F6">
        <w:rPr>
          <w:rFonts w:cs="Arial"/>
          <w:sz w:val="22"/>
          <w:szCs w:val="22"/>
          <w:lang w:val="es-CL"/>
        </w:rPr>
        <w:t>demás</w:t>
      </w:r>
      <w:r w:rsidR="00A34F03">
        <w:rPr>
          <w:rFonts w:cs="Arial"/>
          <w:sz w:val="22"/>
          <w:szCs w:val="22"/>
          <w:lang w:val="es-CL"/>
        </w:rPr>
        <w:t>, el participante deberá hacerse cargo de los</w:t>
      </w:r>
      <w:r w:rsidR="00A34F03" w:rsidRPr="009933F6">
        <w:rPr>
          <w:rFonts w:cs="Arial"/>
          <w:sz w:val="22"/>
          <w:szCs w:val="22"/>
          <w:lang w:val="es-CL"/>
        </w:rPr>
        <w:t xml:space="preserve"> gastos de aduana</w:t>
      </w:r>
      <w:r w:rsidR="00A34F03">
        <w:rPr>
          <w:rFonts w:cs="Arial"/>
          <w:sz w:val="22"/>
          <w:szCs w:val="22"/>
          <w:lang w:val="es-CL"/>
        </w:rPr>
        <w:t>,</w:t>
      </w:r>
      <w:r w:rsidR="00A34F03" w:rsidRPr="009933F6">
        <w:rPr>
          <w:rFonts w:cs="Arial"/>
          <w:sz w:val="22"/>
          <w:szCs w:val="22"/>
          <w:lang w:val="es-CL"/>
        </w:rPr>
        <w:t xml:space="preserve"> si </w:t>
      </w:r>
      <w:r w:rsidR="00A34F03">
        <w:rPr>
          <w:rFonts w:cs="Arial"/>
          <w:sz w:val="22"/>
          <w:szCs w:val="22"/>
          <w:lang w:val="es-CL"/>
        </w:rPr>
        <w:t xml:space="preserve">fuera </w:t>
      </w:r>
      <w:r w:rsidR="00A34F03" w:rsidRPr="009933F6">
        <w:rPr>
          <w:rFonts w:cs="Arial"/>
          <w:sz w:val="22"/>
          <w:szCs w:val="22"/>
          <w:lang w:val="es-CL"/>
        </w:rPr>
        <w:t xml:space="preserve">necesario. </w:t>
      </w:r>
      <w:r w:rsidR="00A34F03">
        <w:rPr>
          <w:rFonts w:cs="Arial"/>
          <w:sz w:val="22"/>
          <w:szCs w:val="22"/>
          <w:lang w:val="es-CL"/>
        </w:rPr>
        <w:t>Todo lo anterior, tiene por objeto</w:t>
      </w:r>
      <w:r w:rsidR="00A34F03" w:rsidRPr="009933F6">
        <w:rPr>
          <w:rFonts w:cs="Arial"/>
          <w:sz w:val="22"/>
          <w:szCs w:val="22"/>
          <w:lang w:val="es-CL"/>
        </w:rPr>
        <w:t xml:space="preserve"> asegurar la integridad del patrón viajero.</w:t>
      </w:r>
    </w:p>
    <w:p w:rsidR="00E47BBE" w:rsidRDefault="008E2895" w:rsidP="00BA7764">
      <w:pPr>
        <w:pStyle w:val="Ttulo1"/>
        <w:tabs>
          <w:tab w:val="left" w:pos="567"/>
        </w:tabs>
      </w:pPr>
      <w:bookmarkStart w:id="6" w:name="_Toc386453026"/>
      <w:r w:rsidRPr="00BB1C28">
        <w:t>6</w:t>
      </w:r>
      <w:r w:rsidR="00E47BBE" w:rsidRPr="00BB1C28">
        <w:t>.</w:t>
      </w:r>
      <w:r w:rsidR="00E47BBE" w:rsidRPr="00BB1C28">
        <w:tab/>
        <w:t>S</w:t>
      </w:r>
      <w:r w:rsidR="00BA7764">
        <w:t xml:space="preserve">eguridad, responsabilidad y compromiso del </w:t>
      </w:r>
      <w:bookmarkEnd w:id="6"/>
      <w:r w:rsidR="00BA7764">
        <w:t>participante</w:t>
      </w:r>
    </w:p>
    <w:p w:rsidR="00E47BBE" w:rsidRPr="00BB1C28" w:rsidRDefault="00E47BBE" w:rsidP="00E47BBE">
      <w:pPr>
        <w:rPr>
          <w:b/>
          <w:sz w:val="22"/>
          <w:szCs w:val="22"/>
        </w:rPr>
      </w:pPr>
    </w:p>
    <w:p w:rsidR="0039365F" w:rsidRPr="00565D90" w:rsidRDefault="0039365F" w:rsidP="0039365F">
      <w:pPr>
        <w:autoSpaceDE w:val="0"/>
        <w:autoSpaceDN w:val="0"/>
        <w:adjustRightInd w:val="0"/>
        <w:rPr>
          <w:rFonts w:cs="Arial"/>
          <w:bCs/>
          <w:sz w:val="22"/>
          <w:szCs w:val="22"/>
          <w:lang w:val="es-CL"/>
        </w:rPr>
      </w:pPr>
      <w:r w:rsidRPr="00565D90">
        <w:rPr>
          <w:rFonts w:cs="Arial"/>
          <w:bCs/>
          <w:sz w:val="22"/>
          <w:szCs w:val="22"/>
          <w:lang w:val="es-CL"/>
        </w:rPr>
        <w:t xml:space="preserve">La Red Nacional de Metrología ha dispuesto una serie de medidas para resguardar la integridad del patrón viajero y delimitar las responsabilidades en caso que éste sufra daños.  </w:t>
      </w:r>
    </w:p>
    <w:p w:rsidR="0039365F" w:rsidRPr="00565D90" w:rsidRDefault="0039365F" w:rsidP="0039365F">
      <w:pPr>
        <w:autoSpaceDE w:val="0"/>
        <w:autoSpaceDN w:val="0"/>
        <w:adjustRightInd w:val="0"/>
        <w:rPr>
          <w:rFonts w:cs="Arial"/>
          <w:bCs/>
          <w:sz w:val="22"/>
          <w:szCs w:val="22"/>
          <w:lang w:val="es-CL"/>
        </w:rPr>
      </w:pPr>
    </w:p>
    <w:p w:rsidR="0039365F" w:rsidRPr="009933F6" w:rsidRDefault="0039365F" w:rsidP="0039365F">
      <w:pPr>
        <w:autoSpaceDE w:val="0"/>
        <w:autoSpaceDN w:val="0"/>
        <w:adjustRightInd w:val="0"/>
        <w:rPr>
          <w:rFonts w:cs="Arial"/>
          <w:bCs/>
          <w:sz w:val="22"/>
          <w:szCs w:val="22"/>
          <w:lang w:val="es-CL"/>
        </w:rPr>
      </w:pPr>
      <w:r w:rsidRPr="00565D90">
        <w:rPr>
          <w:rFonts w:cs="Arial"/>
          <w:bCs/>
          <w:sz w:val="22"/>
          <w:szCs w:val="22"/>
          <w:lang w:val="es-CL"/>
        </w:rPr>
        <w:t xml:space="preserve">Mediante la “Carta de Compromiso” del Anexo I, el laboratorio participante se hace responsable por resguardar la integridad del patrón viajero durante la permanencia en el laboratorio y durante su transporte hacia el siguiente laboratorio y se compromete a tomar las medidas que estime necesarias para evitar que el patrón viajero se dañe. </w:t>
      </w:r>
    </w:p>
    <w:p w:rsidR="0039365F" w:rsidRDefault="0039365F" w:rsidP="0039365F">
      <w:pPr>
        <w:autoSpaceDE w:val="0"/>
        <w:autoSpaceDN w:val="0"/>
        <w:adjustRightInd w:val="0"/>
        <w:ind w:left="851"/>
        <w:rPr>
          <w:rFonts w:cs="Arial"/>
          <w:bCs/>
          <w:sz w:val="22"/>
          <w:szCs w:val="22"/>
          <w:lang w:val="es-CL"/>
        </w:rPr>
      </w:pPr>
    </w:p>
    <w:p w:rsidR="001E69A2" w:rsidRDefault="0039365F" w:rsidP="0039365F">
      <w:pPr>
        <w:pStyle w:val="Piedepgina"/>
        <w:tabs>
          <w:tab w:val="clear" w:pos="4252"/>
          <w:tab w:val="clear" w:pos="8504"/>
        </w:tabs>
        <w:rPr>
          <w:rFonts w:cs="Arial"/>
          <w:bCs/>
          <w:sz w:val="22"/>
          <w:szCs w:val="22"/>
          <w:lang w:val="es-CL"/>
        </w:rPr>
      </w:pPr>
      <w:r>
        <w:rPr>
          <w:rFonts w:cs="Arial"/>
          <w:bCs/>
          <w:sz w:val="22"/>
          <w:szCs w:val="22"/>
          <w:lang w:val="es-CL"/>
        </w:rPr>
        <w:t xml:space="preserve">Mediante el </w:t>
      </w:r>
      <w:r w:rsidRPr="007E08AD">
        <w:rPr>
          <w:rFonts w:cs="Arial"/>
          <w:bCs/>
          <w:sz w:val="22"/>
          <w:szCs w:val="22"/>
          <w:lang w:val="es-CL"/>
        </w:rPr>
        <w:t>“Acta de Entrega de Patrón Viajero”</w:t>
      </w:r>
      <w:r>
        <w:rPr>
          <w:rFonts w:cs="Arial"/>
          <w:bCs/>
          <w:sz w:val="22"/>
          <w:szCs w:val="22"/>
          <w:lang w:val="es-CL"/>
        </w:rPr>
        <w:t xml:space="preserve"> del Anexo II y el “</w:t>
      </w:r>
      <w:r w:rsidRPr="00CE5E3B">
        <w:rPr>
          <w:rFonts w:cs="Arial"/>
          <w:bCs/>
          <w:sz w:val="22"/>
          <w:szCs w:val="22"/>
          <w:lang w:val="es-CL"/>
        </w:rPr>
        <w:t>Procedimiento Recepción Instrumento</w:t>
      </w:r>
      <w:r>
        <w:rPr>
          <w:rFonts w:cs="Arial"/>
          <w:bCs/>
          <w:sz w:val="22"/>
          <w:szCs w:val="22"/>
          <w:lang w:val="es-CL"/>
        </w:rPr>
        <w:t>” del Anexo III, el participante informa al coordinador respecto de las condiciones en las cuales recibe el patrón viajero.</w:t>
      </w:r>
      <w:r w:rsidRPr="007E08AD">
        <w:rPr>
          <w:rFonts w:cs="Arial"/>
          <w:bCs/>
          <w:sz w:val="22"/>
          <w:szCs w:val="22"/>
          <w:lang w:val="es-CL"/>
        </w:rPr>
        <w:t xml:space="preserve"> </w:t>
      </w:r>
      <w:r>
        <w:rPr>
          <w:rFonts w:cs="Arial"/>
          <w:bCs/>
          <w:sz w:val="22"/>
          <w:szCs w:val="22"/>
          <w:lang w:val="es-CL"/>
        </w:rPr>
        <w:t xml:space="preserve">El envío oportuno de estos anexos debidamente completados, al coordinador del ensayo de aptitud, es </w:t>
      </w:r>
      <w:r w:rsidRPr="007E08AD">
        <w:rPr>
          <w:rFonts w:cs="Arial"/>
          <w:bCs/>
          <w:sz w:val="22"/>
          <w:szCs w:val="22"/>
          <w:lang w:val="es-CL"/>
        </w:rPr>
        <w:t>requisito para la posterior entrega del código único asignado a cada Laboratorio</w:t>
      </w:r>
      <w:r>
        <w:rPr>
          <w:rFonts w:cs="Arial"/>
          <w:bCs/>
          <w:sz w:val="22"/>
          <w:szCs w:val="22"/>
          <w:lang w:val="es-CL"/>
        </w:rPr>
        <w:t>.</w:t>
      </w:r>
    </w:p>
    <w:p w:rsidR="0039365F" w:rsidRPr="00BB1C28" w:rsidRDefault="0039365F" w:rsidP="0039365F">
      <w:pPr>
        <w:pStyle w:val="Piedepgina"/>
        <w:tabs>
          <w:tab w:val="clear" w:pos="4252"/>
          <w:tab w:val="clear" w:pos="8504"/>
        </w:tabs>
        <w:rPr>
          <w:sz w:val="22"/>
          <w:szCs w:val="22"/>
        </w:rPr>
      </w:pPr>
    </w:p>
    <w:p w:rsidR="001E69A2" w:rsidRPr="00BB1C28" w:rsidRDefault="001E69A2" w:rsidP="001E69A2">
      <w:pPr>
        <w:pStyle w:val="Piedepgina"/>
        <w:tabs>
          <w:tab w:val="clear" w:pos="4252"/>
          <w:tab w:val="clear" w:pos="8504"/>
        </w:tabs>
        <w:rPr>
          <w:sz w:val="22"/>
          <w:szCs w:val="22"/>
        </w:rPr>
      </w:pPr>
      <w:r w:rsidRPr="00BB1C28">
        <w:rPr>
          <w:sz w:val="22"/>
          <w:szCs w:val="22"/>
        </w:rPr>
        <w:t xml:space="preserve">Cada participante es responsable del </w:t>
      </w:r>
      <w:r w:rsidR="00AA306F">
        <w:rPr>
          <w:sz w:val="22"/>
          <w:szCs w:val="22"/>
        </w:rPr>
        <w:t>patrón viajero</w:t>
      </w:r>
      <w:r w:rsidRPr="00BB1C28">
        <w:rPr>
          <w:sz w:val="22"/>
          <w:szCs w:val="22"/>
        </w:rPr>
        <w:t xml:space="preserve"> bajo calibración, desde su recepción conforme hasta el momento del retorno de los mismos al Laboratorio Piloto. Esto incluye el transporte.</w:t>
      </w:r>
    </w:p>
    <w:p w:rsidR="001E69A2" w:rsidRPr="00BB1C28" w:rsidRDefault="001E69A2" w:rsidP="001E69A2">
      <w:pPr>
        <w:pStyle w:val="Piedepgina"/>
        <w:tabs>
          <w:tab w:val="clear" w:pos="4252"/>
          <w:tab w:val="clear" w:pos="8504"/>
        </w:tabs>
        <w:rPr>
          <w:sz w:val="22"/>
          <w:szCs w:val="22"/>
        </w:rPr>
      </w:pPr>
    </w:p>
    <w:p w:rsidR="001E69A2" w:rsidRPr="00BB1C28" w:rsidRDefault="001E69A2" w:rsidP="001E69A2">
      <w:pPr>
        <w:pStyle w:val="Piedepgina"/>
        <w:tabs>
          <w:tab w:val="clear" w:pos="4252"/>
          <w:tab w:val="clear" w:pos="8504"/>
        </w:tabs>
        <w:rPr>
          <w:color w:val="000000"/>
          <w:sz w:val="22"/>
          <w:szCs w:val="22"/>
        </w:rPr>
      </w:pPr>
      <w:r w:rsidRPr="00BB1C28">
        <w:rPr>
          <w:sz w:val="22"/>
          <w:szCs w:val="22"/>
        </w:rPr>
        <w:t xml:space="preserve">Cada participante manipulará </w:t>
      </w:r>
      <w:r w:rsidR="00AA306F">
        <w:rPr>
          <w:sz w:val="22"/>
          <w:szCs w:val="22"/>
        </w:rPr>
        <w:t>e</w:t>
      </w:r>
      <w:r w:rsidRPr="00BB1C28">
        <w:rPr>
          <w:sz w:val="22"/>
          <w:szCs w:val="22"/>
        </w:rPr>
        <w:t xml:space="preserve">l </w:t>
      </w:r>
      <w:r w:rsidR="00AA306F">
        <w:rPr>
          <w:sz w:val="22"/>
          <w:szCs w:val="22"/>
        </w:rPr>
        <w:t xml:space="preserve">patrón viajero </w:t>
      </w:r>
      <w:r w:rsidRPr="00BB1C28">
        <w:rPr>
          <w:sz w:val="22"/>
          <w:szCs w:val="22"/>
        </w:rPr>
        <w:t>bajo su responsabilidad. Cualquier daño ocurrido durante la permanencia de estos en sus instalaciones, debido a problemas de manipulación o golpes, será de su exclusiva responsabilidad. Si un daño mayor ocurriera sobre los instrumentos o uno de ellos, esto debe ser informado por e-mail al Coordinador.</w:t>
      </w:r>
    </w:p>
    <w:p w:rsidR="001E69A2" w:rsidRPr="00BB1C28" w:rsidRDefault="001E69A2" w:rsidP="001E69A2">
      <w:pPr>
        <w:rPr>
          <w:sz w:val="22"/>
          <w:szCs w:val="22"/>
        </w:rPr>
      </w:pPr>
    </w:p>
    <w:p w:rsidR="001E69A2" w:rsidRPr="00BB1C28" w:rsidRDefault="001E69A2" w:rsidP="001E69A2">
      <w:pPr>
        <w:pStyle w:val="Piedepgina"/>
        <w:tabs>
          <w:tab w:val="clear" w:pos="4252"/>
          <w:tab w:val="clear" w:pos="8504"/>
        </w:tabs>
        <w:rPr>
          <w:sz w:val="22"/>
          <w:szCs w:val="22"/>
        </w:rPr>
      </w:pPr>
      <w:r w:rsidRPr="00BB1C28">
        <w:rPr>
          <w:sz w:val="22"/>
          <w:szCs w:val="22"/>
        </w:rPr>
        <w:t xml:space="preserve">El </w:t>
      </w:r>
      <w:r w:rsidR="008E2895" w:rsidRPr="00BB1C28">
        <w:rPr>
          <w:sz w:val="22"/>
          <w:szCs w:val="22"/>
        </w:rPr>
        <w:t xml:space="preserve">Laboratorio Piloto </w:t>
      </w:r>
      <w:r w:rsidRPr="00BB1C28">
        <w:rPr>
          <w:sz w:val="22"/>
          <w:szCs w:val="22"/>
        </w:rPr>
        <w:t>actuará como Laboratorio Piloto, siendo de su competencia y responsabilidad las siguientes actividades: disponer del</w:t>
      </w:r>
      <w:r w:rsidR="00A877F7">
        <w:rPr>
          <w:sz w:val="22"/>
          <w:szCs w:val="22"/>
        </w:rPr>
        <w:t xml:space="preserve"> patrón viajero</w:t>
      </w:r>
      <w:r w:rsidRPr="00BB1C28">
        <w:rPr>
          <w:sz w:val="22"/>
          <w:szCs w:val="22"/>
        </w:rPr>
        <w:t xml:space="preserve"> en condiciones de ser medidos, coordinar el retiro por parte de cada participante, evaluar los resultados, emitir los informes B [Interino/Preliminar] e Informe A [Final] y moderar frente a los participantes la presentación de los resultados en el taller de cierre.</w:t>
      </w:r>
    </w:p>
    <w:p w:rsidR="001E69A2" w:rsidRPr="00BB1C28" w:rsidRDefault="001E69A2" w:rsidP="001E69A2">
      <w:pPr>
        <w:pStyle w:val="Piedepgina"/>
        <w:tabs>
          <w:tab w:val="clear" w:pos="4252"/>
          <w:tab w:val="clear" w:pos="8504"/>
        </w:tabs>
        <w:rPr>
          <w:sz w:val="22"/>
          <w:szCs w:val="22"/>
        </w:rPr>
      </w:pPr>
    </w:p>
    <w:p w:rsidR="001E69A2" w:rsidRPr="00BB1C28" w:rsidRDefault="001E69A2" w:rsidP="001E69A2">
      <w:pPr>
        <w:rPr>
          <w:sz w:val="22"/>
          <w:szCs w:val="22"/>
        </w:rPr>
      </w:pPr>
      <w:r w:rsidRPr="00BB1C28">
        <w:rPr>
          <w:sz w:val="22"/>
          <w:szCs w:val="22"/>
        </w:rPr>
        <w:lastRenderedPageBreak/>
        <w:t xml:space="preserve">La Unidad de Coordinación se reserva el derecho de exigir la restitución del </w:t>
      </w:r>
      <w:r w:rsidR="00A877F7">
        <w:rPr>
          <w:sz w:val="22"/>
          <w:szCs w:val="22"/>
        </w:rPr>
        <w:t>patrón viajero</w:t>
      </w:r>
      <w:r w:rsidRPr="00BB1C28">
        <w:rPr>
          <w:sz w:val="22"/>
          <w:szCs w:val="22"/>
        </w:rPr>
        <w:t xml:space="preserve"> bajo calibración, en el caso se haya presentado algún daño irreparable y que sean debidamente confirmados por el Laboratorio Piloto.</w:t>
      </w:r>
    </w:p>
    <w:p w:rsidR="00E47BBE" w:rsidRPr="00BB1C28" w:rsidRDefault="00E47BBE" w:rsidP="00E47BBE">
      <w:pPr>
        <w:rPr>
          <w:b/>
          <w:sz w:val="22"/>
          <w:szCs w:val="22"/>
        </w:rPr>
      </w:pPr>
    </w:p>
    <w:p w:rsidR="00E47BBE" w:rsidRPr="00BB1C28" w:rsidRDefault="008E2895" w:rsidP="00BA7764">
      <w:pPr>
        <w:pStyle w:val="Ttulo1"/>
        <w:ind w:left="567" w:hanging="567"/>
      </w:pPr>
      <w:bookmarkStart w:id="7" w:name="_Toc386453027"/>
      <w:r w:rsidRPr="00BB1C28">
        <w:t>7</w:t>
      </w:r>
      <w:r w:rsidR="00E47BBE" w:rsidRPr="00BB1C28">
        <w:t>.</w:t>
      </w:r>
      <w:r w:rsidR="00E47BBE" w:rsidRPr="00BB1C28">
        <w:tab/>
        <w:t>D</w:t>
      </w:r>
      <w:r w:rsidR="00BA7764">
        <w:t>escripción del ítem  de ensayo de ensayo correspondiente al mensurando o patrón viajero</w:t>
      </w:r>
      <w:bookmarkEnd w:id="7"/>
    </w:p>
    <w:p w:rsidR="00E47BBE" w:rsidRPr="00BB1C28" w:rsidRDefault="00E47BBE" w:rsidP="00E47BBE">
      <w:pPr>
        <w:rPr>
          <w:b/>
          <w:sz w:val="22"/>
          <w:szCs w:val="22"/>
        </w:rPr>
      </w:pPr>
    </w:p>
    <w:p w:rsidR="009A26AF" w:rsidRPr="00BB1C28" w:rsidRDefault="00E37972" w:rsidP="00BA7764">
      <w:pPr>
        <w:pStyle w:val="Ttulo2"/>
        <w:tabs>
          <w:tab w:val="left" w:pos="567"/>
        </w:tabs>
      </w:pPr>
      <w:bookmarkStart w:id="8" w:name="_Toc386453028"/>
      <w:r>
        <w:t>7.1</w:t>
      </w:r>
      <w:r w:rsidR="00BA7764">
        <w:tab/>
      </w:r>
      <w:r w:rsidR="00A877F7">
        <w:t>Sistema termométrico digital (sensor RTD tipo Pt100</w:t>
      </w:r>
      <w:r w:rsidR="009A26AF" w:rsidRPr="00BB1C28">
        <w:t>)</w:t>
      </w:r>
      <w:bookmarkEnd w:id="8"/>
    </w:p>
    <w:p w:rsidR="009A26AF" w:rsidRPr="00BB1C28" w:rsidRDefault="009A26AF" w:rsidP="009A26AF">
      <w:pPr>
        <w:rPr>
          <w:b/>
          <w:sz w:val="22"/>
          <w:szCs w:val="22"/>
        </w:rPr>
      </w:pPr>
    </w:p>
    <w:p w:rsidR="009A26AF" w:rsidRPr="00486A62" w:rsidRDefault="0073223C" w:rsidP="00486A62">
      <w:pPr>
        <w:tabs>
          <w:tab w:val="left" w:pos="3119"/>
        </w:tabs>
        <w:rPr>
          <w:sz w:val="22"/>
          <w:szCs w:val="22"/>
        </w:rPr>
      </w:pPr>
      <w:r>
        <w:rPr>
          <w:sz w:val="22"/>
          <w:szCs w:val="22"/>
        </w:rPr>
        <w:t>Dos</w:t>
      </w:r>
      <w:r w:rsidR="009A26AF" w:rsidRPr="00BB1C28">
        <w:rPr>
          <w:sz w:val="22"/>
          <w:szCs w:val="22"/>
        </w:rPr>
        <w:t xml:space="preserve"> </w:t>
      </w:r>
      <w:r w:rsidR="00486A62">
        <w:rPr>
          <w:sz w:val="22"/>
          <w:szCs w:val="22"/>
        </w:rPr>
        <w:t>instrumento</w:t>
      </w:r>
      <w:r>
        <w:rPr>
          <w:sz w:val="22"/>
          <w:szCs w:val="22"/>
        </w:rPr>
        <w:t>s</w:t>
      </w:r>
      <w:r w:rsidR="00486A62">
        <w:rPr>
          <w:sz w:val="22"/>
          <w:szCs w:val="22"/>
        </w:rPr>
        <w:t xml:space="preserve"> compuesto</w:t>
      </w:r>
      <w:r>
        <w:rPr>
          <w:sz w:val="22"/>
          <w:szCs w:val="22"/>
        </w:rPr>
        <w:t>s</w:t>
      </w:r>
      <w:r w:rsidR="00486A62">
        <w:rPr>
          <w:sz w:val="22"/>
          <w:szCs w:val="22"/>
        </w:rPr>
        <w:t xml:space="preserve"> </w:t>
      </w:r>
      <w:r>
        <w:rPr>
          <w:sz w:val="22"/>
          <w:szCs w:val="22"/>
        </w:rPr>
        <w:t xml:space="preserve">cada uno </w:t>
      </w:r>
      <w:r w:rsidR="00486A62">
        <w:rPr>
          <w:sz w:val="22"/>
          <w:szCs w:val="22"/>
        </w:rPr>
        <w:t xml:space="preserve">por un indicador digital (intervalo de medida desde -40 °C a 450 °C y resolución 0,1 °C) y un sensor RTD tipo Pt100 </w:t>
      </w:r>
      <w:r w:rsidR="009A26AF" w:rsidRPr="00BB1C28">
        <w:rPr>
          <w:sz w:val="22"/>
          <w:szCs w:val="22"/>
        </w:rPr>
        <w:t>ha sido seleccionad</w:t>
      </w:r>
      <w:r w:rsidR="00486A62">
        <w:rPr>
          <w:sz w:val="22"/>
          <w:szCs w:val="22"/>
        </w:rPr>
        <w:t>o</w:t>
      </w:r>
      <w:r w:rsidR="009A26AF" w:rsidRPr="00BB1C28">
        <w:rPr>
          <w:sz w:val="22"/>
          <w:szCs w:val="22"/>
        </w:rPr>
        <w:t xml:space="preserve"> para ser usado como patr</w:t>
      </w:r>
      <w:r w:rsidR="00486A62">
        <w:rPr>
          <w:sz w:val="22"/>
          <w:szCs w:val="22"/>
        </w:rPr>
        <w:t>ó</w:t>
      </w:r>
      <w:r w:rsidR="009A26AF" w:rsidRPr="00BB1C28">
        <w:rPr>
          <w:sz w:val="22"/>
          <w:szCs w:val="22"/>
        </w:rPr>
        <w:t xml:space="preserve">n viajero </w:t>
      </w:r>
      <w:r w:rsidR="00486A62">
        <w:rPr>
          <w:sz w:val="22"/>
          <w:szCs w:val="22"/>
        </w:rPr>
        <w:t xml:space="preserve">(T-15a) </w:t>
      </w:r>
      <w:r w:rsidR="009A26AF" w:rsidRPr="00BB1C28">
        <w:rPr>
          <w:sz w:val="22"/>
          <w:szCs w:val="22"/>
        </w:rPr>
        <w:t>en el presente ensayo de aptitud.</w:t>
      </w:r>
      <w:r>
        <w:rPr>
          <w:sz w:val="22"/>
          <w:szCs w:val="22"/>
        </w:rPr>
        <w:t xml:space="preserve"> Cada muestra será identificada como T-15a-m1 y T-15a-m2.</w:t>
      </w:r>
    </w:p>
    <w:p w:rsidR="0082773F" w:rsidRPr="00BB1C28" w:rsidRDefault="0082773F" w:rsidP="009A26AF">
      <w:pPr>
        <w:tabs>
          <w:tab w:val="left" w:pos="3119"/>
        </w:tabs>
        <w:ind w:left="284"/>
        <w:rPr>
          <w:sz w:val="22"/>
          <w:szCs w:val="22"/>
        </w:rPr>
      </w:pPr>
    </w:p>
    <w:p w:rsidR="009A26AF" w:rsidRPr="00BB1C28" w:rsidRDefault="00E37972" w:rsidP="00BA7764">
      <w:pPr>
        <w:pStyle w:val="Ttulo2"/>
        <w:tabs>
          <w:tab w:val="left" w:pos="567"/>
        </w:tabs>
      </w:pPr>
      <w:bookmarkStart w:id="9" w:name="_Toc386453029"/>
      <w:r>
        <w:t>7.2</w:t>
      </w:r>
      <w:bookmarkEnd w:id="9"/>
      <w:r w:rsidR="00BA7764">
        <w:tab/>
      </w:r>
      <w:r w:rsidR="0073223C">
        <w:t>Sistema termométrico digital (sensor termopar tipo K</w:t>
      </w:r>
      <w:r w:rsidR="0073223C" w:rsidRPr="00BB1C28">
        <w:t>)</w:t>
      </w:r>
    </w:p>
    <w:p w:rsidR="00F16826" w:rsidRPr="00BB1C28" w:rsidRDefault="00F16826" w:rsidP="009A26AF">
      <w:pPr>
        <w:rPr>
          <w:b/>
          <w:sz w:val="22"/>
          <w:szCs w:val="22"/>
        </w:rPr>
      </w:pPr>
    </w:p>
    <w:p w:rsidR="00486A62" w:rsidRPr="00486A62" w:rsidRDefault="0073223C" w:rsidP="00486A62">
      <w:pPr>
        <w:tabs>
          <w:tab w:val="left" w:pos="3119"/>
        </w:tabs>
        <w:rPr>
          <w:sz w:val="22"/>
          <w:szCs w:val="22"/>
        </w:rPr>
      </w:pPr>
      <w:r>
        <w:rPr>
          <w:sz w:val="22"/>
          <w:szCs w:val="22"/>
        </w:rPr>
        <w:t>Dos</w:t>
      </w:r>
      <w:r w:rsidR="00486A62" w:rsidRPr="00BB1C28">
        <w:rPr>
          <w:sz w:val="22"/>
          <w:szCs w:val="22"/>
        </w:rPr>
        <w:t xml:space="preserve"> </w:t>
      </w:r>
      <w:r w:rsidR="00486A62">
        <w:rPr>
          <w:sz w:val="22"/>
          <w:szCs w:val="22"/>
        </w:rPr>
        <w:t>instrumento</w:t>
      </w:r>
      <w:r>
        <w:rPr>
          <w:sz w:val="22"/>
          <w:szCs w:val="22"/>
        </w:rPr>
        <w:t>s</w:t>
      </w:r>
      <w:r w:rsidR="00486A62">
        <w:rPr>
          <w:sz w:val="22"/>
          <w:szCs w:val="22"/>
        </w:rPr>
        <w:t xml:space="preserve"> compuesto</w:t>
      </w:r>
      <w:r>
        <w:rPr>
          <w:sz w:val="22"/>
          <w:szCs w:val="22"/>
        </w:rPr>
        <w:t>s</w:t>
      </w:r>
      <w:r w:rsidR="00486A62">
        <w:rPr>
          <w:sz w:val="22"/>
          <w:szCs w:val="22"/>
        </w:rPr>
        <w:t xml:space="preserve"> </w:t>
      </w:r>
      <w:r>
        <w:rPr>
          <w:sz w:val="22"/>
          <w:szCs w:val="22"/>
        </w:rPr>
        <w:t xml:space="preserve">cada uno </w:t>
      </w:r>
      <w:r w:rsidR="00486A62">
        <w:rPr>
          <w:sz w:val="22"/>
          <w:szCs w:val="22"/>
        </w:rPr>
        <w:t xml:space="preserve">por un indicador digital (intervalo de medida desde 0 °C a 1000 °C y resolución 0,1 °C) y un sensor termopar tipo K </w:t>
      </w:r>
      <w:r w:rsidR="00486A62" w:rsidRPr="00BB1C28">
        <w:rPr>
          <w:sz w:val="22"/>
          <w:szCs w:val="22"/>
        </w:rPr>
        <w:t>ha sido seleccionad</w:t>
      </w:r>
      <w:r w:rsidR="00486A62">
        <w:rPr>
          <w:sz w:val="22"/>
          <w:szCs w:val="22"/>
        </w:rPr>
        <w:t>o</w:t>
      </w:r>
      <w:r w:rsidR="00486A62" w:rsidRPr="00BB1C28">
        <w:rPr>
          <w:sz w:val="22"/>
          <w:szCs w:val="22"/>
        </w:rPr>
        <w:t xml:space="preserve"> para ser usado como patr</w:t>
      </w:r>
      <w:r w:rsidR="00486A62">
        <w:rPr>
          <w:sz w:val="22"/>
          <w:szCs w:val="22"/>
        </w:rPr>
        <w:t>ó</w:t>
      </w:r>
      <w:r w:rsidR="00486A62" w:rsidRPr="00BB1C28">
        <w:rPr>
          <w:sz w:val="22"/>
          <w:szCs w:val="22"/>
        </w:rPr>
        <w:t xml:space="preserve">n viajero </w:t>
      </w:r>
      <w:r w:rsidR="00486A62">
        <w:rPr>
          <w:sz w:val="22"/>
          <w:szCs w:val="22"/>
        </w:rPr>
        <w:t xml:space="preserve">(T-15b) </w:t>
      </w:r>
      <w:r w:rsidR="00486A62" w:rsidRPr="00BB1C28">
        <w:rPr>
          <w:sz w:val="22"/>
          <w:szCs w:val="22"/>
        </w:rPr>
        <w:t>en el presente ensayo de aptitud.</w:t>
      </w:r>
      <w:r>
        <w:rPr>
          <w:sz w:val="22"/>
          <w:szCs w:val="22"/>
        </w:rPr>
        <w:t xml:space="preserve"> Cada muestra será identificada como T-15b-m1 y T-15b-m2.</w:t>
      </w:r>
    </w:p>
    <w:p w:rsidR="00945F39" w:rsidRDefault="00945F39" w:rsidP="00945F39">
      <w:pPr>
        <w:rPr>
          <w:b/>
          <w:sz w:val="22"/>
          <w:szCs w:val="22"/>
        </w:rPr>
      </w:pPr>
    </w:p>
    <w:p w:rsidR="0015668E" w:rsidRDefault="0015668E" w:rsidP="00945F39">
      <w:pPr>
        <w:rPr>
          <w:b/>
          <w:sz w:val="22"/>
          <w:szCs w:val="22"/>
        </w:rPr>
      </w:pPr>
    </w:p>
    <w:p w:rsidR="0015668E" w:rsidRDefault="0015668E" w:rsidP="00945F39">
      <w:pPr>
        <w:rPr>
          <w:b/>
          <w:sz w:val="22"/>
          <w:szCs w:val="22"/>
        </w:rPr>
      </w:pPr>
    </w:p>
    <w:p w:rsidR="0015668E" w:rsidRPr="00945F39" w:rsidRDefault="0015668E" w:rsidP="00945F39">
      <w:pPr>
        <w:rPr>
          <w:b/>
          <w:sz w:val="22"/>
          <w:szCs w:val="22"/>
        </w:rPr>
      </w:pPr>
    </w:p>
    <w:p w:rsidR="00E47BBE" w:rsidRPr="00BB1C28" w:rsidRDefault="008E2895" w:rsidP="00BA7764">
      <w:pPr>
        <w:pStyle w:val="Ttulo1"/>
        <w:tabs>
          <w:tab w:val="left" w:pos="567"/>
        </w:tabs>
      </w:pPr>
      <w:bookmarkStart w:id="10" w:name="_Toc386453030"/>
      <w:r w:rsidRPr="00BB1C28">
        <w:t>8</w:t>
      </w:r>
      <w:r w:rsidR="00E47BBE" w:rsidRPr="00BB1C28">
        <w:t>.</w:t>
      </w:r>
      <w:r w:rsidR="00E47BBE" w:rsidRPr="00BB1C28">
        <w:tab/>
        <w:t>P</w:t>
      </w:r>
      <w:r w:rsidR="00BA7764">
        <w:t>untos de medición</w:t>
      </w:r>
      <w:bookmarkEnd w:id="10"/>
    </w:p>
    <w:p w:rsidR="00E37972" w:rsidRDefault="00E37972" w:rsidP="009A26AF">
      <w:pPr>
        <w:ind w:firstLine="708"/>
        <w:rPr>
          <w:b/>
          <w:sz w:val="22"/>
          <w:szCs w:val="22"/>
        </w:rPr>
      </w:pPr>
    </w:p>
    <w:p w:rsidR="009A26AF" w:rsidRPr="002862C3" w:rsidRDefault="002862C3" w:rsidP="00486A62">
      <w:pPr>
        <w:rPr>
          <w:sz w:val="22"/>
          <w:szCs w:val="22"/>
        </w:rPr>
      </w:pPr>
      <w:r w:rsidRPr="002862C3">
        <w:rPr>
          <w:sz w:val="22"/>
          <w:szCs w:val="22"/>
        </w:rPr>
        <w:t>Para cada  Ensayo de Aptitud se definen los siguientes puntos de medición:</w:t>
      </w:r>
    </w:p>
    <w:p w:rsidR="009A26AF" w:rsidRPr="00DA02FF" w:rsidRDefault="009A26AF" w:rsidP="009A26AF">
      <w:pPr>
        <w:ind w:firstLine="708"/>
        <w:rPr>
          <w:sz w:val="22"/>
          <w:szCs w:val="22"/>
        </w:rPr>
      </w:pPr>
    </w:p>
    <w:p w:rsidR="004B18CA" w:rsidRPr="002862C3" w:rsidRDefault="00486A62" w:rsidP="00486A62">
      <w:pPr>
        <w:tabs>
          <w:tab w:val="left" w:pos="709"/>
          <w:tab w:val="left" w:pos="2268"/>
        </w:tabs>
        <w:rPr>
          <w:sz w:val="22"/>
          <w:szCs w:val="22"/>
          <w:highlight w:val="yellow"/>
        </w:rPr>
      </w:pPr>
      <w:r>
        <w:rPr>
          <w:sz w:val="22"/>
          <w:szCs w:val="22"/>
        </w:rPr>
        <w:t>Patrón viajero T-15a</w:t>
      </w:r>
      <w:r w:rsidR="002862C3" w:rsidRPr="002862C3">
        <w:rPr>
          <w:sz w:val="22"/>
          <w:szCs w:val="22"/>
        </w:rPr>
        <w:t>:</w:t>
      </w:r>
      <w:r>
        <w:rPr>
          <w:sz w:val="22"/>
          <w:szCs w:val="22"/>
        </w:rPr>
        <w:tab/>
        <w:t xml:space="preserve">-40 °C / -20 °C / 0 °C / 100 °C / </w:t>
      </w:r>
      <w:r w:rsidR="00F12B79">
        <w:rPr>
          <w:sz w:val="22"/>
          <w:szCs w:val="22"/>
        </w:rPr>
        <w:t>200 °C / 300 °C / 450 °C</w:t>
      </w:r>
    </w:p>
    <w:p w:rsidR="00E47BBE" w:rsidRDefault="00E47BBE" w:rsidP="00E47BBE">
      <w:pPr>
        <w:rPr>
          <w:b/>
          <w:sz w:val="22"/>
          <w:szCs w:val="22"/>
        </w:rPr>
      </w:pPr>
    </w:p>
    <w:p w:rsidR="00F12B79" w:rsidRDefault="00F12B79" w:rsidP="00F12B79">
      <w:pPr>
        <w:tabs>
          <w:tab w:val="left" w:pos="709"/>
          <w:tab w:val="left" w:pos="2268"/>
        </w:tabs>
        <w:rPr>
          <w:sz w:val="22"/>
          <w:szCs w:val="22"/>
        </w:rPr>
      </w:pPr>
      <w:r>
        <w:rPr>
          <w:sz w:val="22"/>
          <w:szCs w:val="22"/>
        </w:rPr>
        <w:t>Patrón viajero T-15b</w:t>
      </w:r>
      <w:r w:rsidRPr="002862C3">
        <w:rPr>
          <w:sz w:val="22"/>
          <w:szCs w:val="22"/>
        </w:rPr>
        <w:t>:</w:t>
      </w:r>
      <w:r>
        <w:rPr>
          <w:sz w:val="22"/>
          <w:szCs w:val="22"/>
        </w:rPr>
        <w:tab/>
        <w:t>400 °C / 500 °C / 600 °C / 700 °C / 800 °C / 900 °C / 1000 °C</w:t>
      </w:r>
    </w:p>
    <w:p w:rsidR="0073223C" w:rsidRDefault="0073223C" w:rsidP="00F12B79">
      <w:pPr>
        <w:tabs>
          <w:tab w:val="left" w:pos="709"/>
          <w:tab w:val="left" w:pos="2268"/>
        </w:tabs>
        <w:rPr>
          <w:sz w:val="22"/>
          <w:szCs w:val="22"/>
        </w:rPr>
      </w:pPr>
    </w:p>
    <w:p w:rsidR="0039365F" w:rsidRPr="006338A0" w:rsidRDefault="0039365F" w:rsidP="00BA7764">
      <w:pPr>
        <w:pStyle w:val="Ttulo1"/>
        <w:ind w:left="567" w:hanging="567"/>
      </w:pPr>
      <w:bookmarkStart w:id="11" w:name="_Toc386453031"/>
      <w:r w:rsidRPr="006338A0">
        <w:t>9.</w:t>
      </w:r>
      <w:r w:rsidRPr="006338A0">
        <w:tab/>
        <w:t>R</w:t>
      </w:r>
      <w:r w:rsidR="00BA7764">
        <w:t>ecepción, transporte, devolución y embalaje del ítem de Ensayo de Aptitud</w:t>
      </w:r>
      <w:bookmarkEnd w:id="11"/>
    </w:p>
    <w:p w:rsidR="0039365F" w:rsidRPr="0039365F" w:rsidRDefault="0039365F" w:rsidP="0039365F">
      <w:pPr>
        <w:rPr>
          <w:b/>
          <w:sz w:val="22"/>
          <w:szCs w:val="22"/>
        </w:rPr>
      </w:pPr>
    </w:p>
    <w:p w:rsidR="0039365F" w:rsidRPr="0039365F" w:rsidRDefault="004C3EF5" w:rsidP="00BA7764">
      <w:pPr>
        <w:pStyle w:val="Ttulo2"/>
        <w:tabs>
          <w:tab w:val="left" w:pos="567"/>
        </w:tabs>
      </w:pPr>
      <w:bookmarkStart w:id="12" w:name="_Toc386453032"/>
      <w:r>
        <w:t>9.1</w:t>
      </w:r>
      <w:r w:rsidR="0039365F" w:rsidRPr="0039365F">
        <w:tab/>
        <w:t>Recepción</w:t>
      </w:r>
      <w:bookmarkEnd w:id="12"/>
    </w:p>
    <w:p w:rsidR="0039365F" w:rsidRPr="0039365F" w:rsidRDefault="0039365F" w:rsidP="0039365F">
      <w:pPr>
        <w:rPr>
          <w:b/>
          <w:sz w:val="22"/>
          <w:szCs w:val="22"/>
        </w:rPr>
      </w:pPr>
    </w:p>
    <w:p w:rsidR="0039365F" w:rsidRPr="00D26D00" w:rsidRDefault="0039365F" w:rsidP="0039365F">
      <w:pPr>
        <w:rPr>
          <w:sz w:val="22"/>
          <w:szCs w:val="22"/>
        </w:rPr>
      </w:pPr>
      <w:r w:rsidRPr="00D26D00">
        <w:rPr>
          <w:sz w:val="22"/>
          <w:szCs w:val="22"/>
        </w:rPr>
        <w:t>Una vez que el participante reciba en su laboratorio el patrón viajero, deberá enviar, vía correo electrónico, al coordinador del ensayo de aptitud, los Anexos II y III debidamente completados. El correcto envío de dichos Anexos, será requisito para la entrega del código asignado. No se aceptará como válidos, resultados enviados por participantes que no cuenten con un código asignado.</w:t>
      </w:r>
    </w:p>
    <w:p w:rsidR="0039365F" w:rsidRPr="00D26D00" w:rsidRDefault="0039365F" w:rsidP="0039365F">
      <w:pPr>
        <w:rPr>
          <w:sz w:val="22"/>
          <w:szCs w:val="22"/>
        </w:rPr>
      </w:pPr>
    </w:p>
    <w:p w:rsidR="00D26D00" w:rsidRDefault="0039365F" w:rsidP="00D26D00">
      <w:pPr>
        <w:rPr>
          <w:b/>
          <w:sz w:val="22"/>
          <w:szCs w:val="22"/>
        </w:rPr>
      </w:pPr>
      <w:r w:rsidRPr="00D26D00">
        <w:rPr>
          <w:sz w:val="22"/>
          <w:szCs w:val="22"/>
        </w:rPr>
        <w:t xml:space="preserve">Una vez concluidas las mediciones, dentro del plazo indicado en el </w:t>
      </w:r>
      <w:r w:rsidR="00367627">
        <w:rPr>
          <w:sz w:val="22"/>
          <w:szCs w:val="22"/>
        </w:rPr>
        <w:t>Programa</w:t>
      </w:r>
      <w:r w:rsidRPr="00D26D00">
        <w:rPr>
          <w:sz w:val="22"/>
          <w:szCs w:val="22"/>
        </w:rPr>
        <w:t xml:space="preserve"> enviado por el coordinador, el participante deberá empacar el patrón viajero según las indicaciones del </w:t>
      </w:r>
      <w:r w:rsidR="004C3EF5">
        <w:rPr>
          <w:sz w:val="22"/>
          <w:szCs w:val="22"/>
        </w:rPr>
        <w:t xml:space="preserve">punto 9.2 </w:t>
      </w:r>
      <w:r w:rsidRPr="00D26D00">
        <w:rPr>
          <w:sz w:val="22"/>
          <w:szCs w:val="22"/>
        </w:rPr>
        <w:t xml:space="preserve"> Transporte presente.</w:t>
      </w:r>
      <w:r w:rsidR="00D26D00">
        <w:rPr>
          <w:sz w:val="22"/>
          <w:szCs w:val="22"/>
        </w:rPr>
        <w:t xml:space="preserve"> </w:t>
      </w:r>
      <w:r w:rsidR="00D26D00" w:rsidRPr="00D26D00">
        <w:rPr>
          <w:sz w:val="22"/>
          <w:szCs w:val="22"/>
        </w:rPr>
        <w:t xml:space="preserve">Conforme al programa de operación definido, el Laboratorio Piloto </w:t>
      </w:r>
      <w:r w:rsidR="00D26D00" w:rsidRPr="00D26D00">
        <w:rPr>
          <w:sz w:val="22"/>
          <w:szCs w:val="22"/>
        </w:rPr>
        <w:lastRenderedPageBreak/>
        <w:t xml:space="preserve">coordinará con cada participante el retiro y entrega del </w:t>
      </w:r>
      <w:r w:rsidR="004C3EF5">
        <w:rPr>
          <w:sz w:val="22"/>
          <w:szCs w:val="22"/>
        </w:rPr>
        <w:t>patr</w:t>
      </w:r>
      <w:r w:rsidR="00932CF0">
        <w:rPr>
          <w:sz w:val="22"/>
          <w:szCs w:val="22"/>
        </w:rPr>
        <w:t>ó</w:t>
      </w:r>
      <w:r w:rsidR="004C3EF5">
        <w:rPr>
          <w:sz w:val="22"/>
          <w:szCs w:val="22"/>
        </w:rPr>
        <w:t>n viajero</w:t>
      </w:r>
      <w:r w:rsidR="00D26D00" w:rsidRPr="00D26D00">
        <w:rPr>
          <w:sz w:val="22"/>
          <w:szCs w:val="22"/>
        </w:rPr>
        <w:t>, una vez que éste haya terminado su participación.</w:t>
      </w:r>
    </w:p>
    <w:p w:rsidR="00D26D00" w:rsidRPr="0039365F" w:rsidRDefault="00D26D00" w:rsidP="0039365F">
      <w:pPr>
        <w:rPr>
          <w:b/>
          <w:sz w:val="22"/>
          <w:szCs w:val="22"/>
        </w:rPr>
      </w:pPr>
    </w:p>
    <w:p w:rsidR="0039365F" w:rsidRPr="00E37972" w:rsidRDefault="004C3EF5" w:rsidP="00BA7764">
      <w:pPr>
        <w:pStyle w:val="Ttulo2"/>
        <w:tabs>
          <w:tab w:val="left" w:pos="567"/>
        </w:tabs>
      </w:pPr>
      <w:bookmarkStart w:id="13" w:name="_Toc386453033"/>
      <w:r>
        <w:t>9.2</w:t>
      </w:r>
      <w:r w:rsidR="0039365F" w:rsidRPr="00E37972">
        <w:tab/>
        <w:t>Transporte</w:t>
      </w:r>
      <w:bookmarkEnd w:id="13"/>
    </w:p>
    <w:p w:rsidR="0039365F" w:rsidRPr="0039365F" w:rsidRDefault="0039365F" w:rsidP="0039365F">
      <w:pPr>
        <w:rPr>
          <w:b/>
          <w:sz w:val="22"/>
          <w:szCs w:val="22"/>
        </w:rPr>
      </w:pPr>
    </w:p>
    <w:p w:rsidR="0039365F" w:rsidRPr="00D26D00" w:rsidRDefault="0039365F" w:rsidP="0039365F">
      <w:pPr>
        <w:rPr>
          <w:sz w:val="22"/>
          <w:szCs w:val="22"/>
        </w:rPr>
      </w:pPr>
      <w:r w:rsidRPr="00D26D00">
        <w:rPr>
          <w:sz w:val="22"/>
          <w:szCs w:val="22"/>
        </w:rPr>
        <w:t xml:space="preserve">Cada participante, una vez realizadas las mediciones, deberá asegurarse que el patrón viajero sea trasportado al siguiente participante dentro de los plazos establecidos en el </w:t>
      </w:r>
      <w:r w:rsidR="00367627">
        <w:rPr>
          <w:sz w:val="22"/>
          <w:szCs w:val="22"/>
        </w:rPr>
        <w:t>Programa</w:t>
      </w:r>
      <w:r w:rsidRPr="00D26D00">
        <w:rPr>
          <w:sz w:val="22"/>
          <w:szCs w:val="22"/>
        </w:rPr>
        <w:t xml:space="preserve">. </w:t>
      </w:r>
    </w:p>
    <w:p w:rsidR="0039365F" w:rsidRPr="00D26D00" w:rsidRDefault="0039365F" w:rsidP="0039365F">
      <w:pPr>
        <w:rPr>
          <w:sz w:val="22"/>
          <w:szCs w:val="22"/>
        </w:rPr>
      </w:pPr>
    </w:p>
    <w:p w:rsidR="0039365F" w:rsidRPr="00D26D00" w:rsidRDefault="0039365F" w:rsidP="0039365F">
      <w:pPr>
        <w:rPr>
          <w:sz w:val="22"/>
          <w:szCs w:val="22"/>
        </w:rPr>
      </w:pPr>
      <w:r w:rsidRPr="00D26D00">
        <w:rPr>
          <w:sz w:val="22"/>
          <w:szCs w:val="22"/>
        </w:rPr>
        <w:t>Será responsabilidad del participante mantener informado al coordinador del ensayo de aptitud, con respecto a las fechas y condiciones del transporte del patrón.</w:t>
      </w:r>
    </w:p>
    <w:p w:rsidR="0039365F" w:rsidRPr="00D26D00" w:rsidRDefault="0039365F" w:rsidP="0039365F">
      <w:pPr>
        <w:rPr>
          <w:sz w:val="22"/>
          <w:szCs w:val="22"/>
        </w:rPr>
      </w:pPr>
    </w:p>
    <w:p w:rsidR="0039365F" w:rsidRDefault="0039365F" w:rsidP="0039365F">
      <w:pPr>
        <w:rPr>
          <w:sz w:val="22"/>
          <w:szCs w:val="22"/>
        </w:rPr>
      </w:pPr>
      <w:r w:rsidRPr="00D26D00">
        <w:rPr>
          <w:sz w:val="22"/>
          <w:szCs w:val="22"/>
        </w:rPr>
        <w:t>Los costos de transporte del patrón viajero, serán de cargo del participante.</w:t>
      </w:r>
    </w:p>
    <w:p w:rsidR="00D26D00" w:rsidRDefault="00D26D00" w:rsidP="0039365F">
      <w:pPr>
        <w:rPr>
          <w:sz w:val="22"/>
          <w:szCs w:val="22"/>
        </w:rPr>
      </w:pPr>
    </w:p>
    <w:p w:rsidR="00D26D00" w:rsidRPr="00BB1C28" w:rsidRDefault="00D26D00" w:rsidP="00D26D00">
      <w:pPr>
        <w:pStyle w:val="Sangra2detindependiente"/>
        <w:tabs>
          <w:tab w:val="left" w:pos="567"/>
        </w:tabs>
        <w:ind w:firstLine="0"/>
        <w:rPr>
          <w:sz w:val="22"/>
          <w:szCs w:val="22"/>
        </w:rPr>
      </w:pPr>
      <w:r w:rsidRPr="00BB1C28">
        <w:rPr>
          <w:sz w:val="22"/>
          <w:szCs w:val="22"/>
        </w:rPr>
        <w:t xml:space="preserve">El transporte del </w:t>
      </w:r>
      <w:r w:rsidR="00932CF0">
        <w:rPr>
          <w:sz w:val="22"/>
          <w:szCs w:val="22"/>
        </w:rPr>
        <w:t>patrón viajero</w:t>
      </w:r>
      <w:r w:rsidRPr="00BB1C28">
        <w:rPr>
          <w:sz w:val="22"/>
          <w:szCs w:val="22"/>
        </w:rPr>
        <w:t xml:space="preserve"> será efectuado usando solo el embalaje proporcionado por el Laboratorio Piloto.</w:t>
      </w:r>
    </w:p>
    <w:p w:rsidR="00D26D00" w:rsidRPr="00BB1C28" w:rsidRDefault="00D26D00" w:rsidP="00D26D00">
      <w:pPr>
        <w:pStyle w:val="Sangra2detindependiente"/>
        <w:tabs>
          <w:tab w:val="left" w:pos="567"/>
        </w:tabs>
        <w:ind w:firstLine="0"/>
        <w:rPr>
          <w:sz w:val="22"/>
          <w:szCs w:val="22"/>
        </w:rPr>
      </w:pPr>
    </w:p>
    <w:p w:rsidR="00D26D00" w:rsidRPr="00BB1C28" w:rsidRDefault="00D26D00" w:rsidP="00D26D00">
      <w:pPr>
        <w:pStyle w:val="Sangra2detindependiente"/>
        <w:tabs>
          <w:tab w:val="left" w:pos="567"/>
        </w:tabs>
        <w:ind w:firstLine="0"/>
        <w:rPr>
          <w:sz w:val="22"/>
          <w:szCs w:val="22"/>
        </w:rPr>
      </w:pPr>
      <w:r w:rsidRPr="00BB1C28">
        <w:rPr>
          <w:sz w:val="22"/>
          <w:szCs w:val="22"/>
        </w:rPr>
        <w:t xml:space="preserve">Una vez que el Laboratorio Piloto ha entregado por mano </w:t>
      </w:r>
      <w:r w:rsidR="00932CF0">
        <w:rPr>
          <w:sz w:val="22"/>
          <w:szCs w:val="22"/>
        </w:rPr>
        <w:t>el patrón viajero</w:t>
      </w:r>
      <w:r w:rsidRPr="00BB1C28">
        <w:rPr>
          <w:sz w:val="22"/>
          <w:szCs w:val="22"/>
        </w:rPr>
        <w:t xml:space="preserve"> a cada participante, el propio participante asume toda la responsabilidad por la integridad de los mismos durante el transporte, aún y cuando el transporte sea un servicio subcontratado.</w:t>
      </w:r>
    </w:p>
    <w:p w:rsidR="00D26D00" w:rsidRDefault="00D26D00" w:rsidP="0039365F">
      <w:pPr>
        <w:rPr>
          <w:sz w:val="22"/>
          <w:szCs w:val="22"/>
        </w:rPr>
      </w:pPr>
    </w:p>
    <w:p w:rsidR="0039365F" w:rsidRPr="00E37972" w:rsidRDefault="00932CF0" w:rsidP="00BA7764">
      <w:pPr>
        <w:pStyle w:val="Ttulo2"/>
        <w:tabs>
          <w:tab w:val="left" w:pos="567"/>
        </w:tabs>
      </w:pPr>
      <w:bookmarkStart w:id="14" w:name="_Toc386453034"/>
      <w:r>
        <w:t>9.3</w:t>
      </w:r>
      <w:r w:rsidR="0039365F" w:rsidRPr="00E37972">
        <w:tab/>
        <w:t>Devolución</w:t>
      </w:r>
      <w:bookmarkEnd w:id="14"/>
    </w:p>
    <w:p w:rsidR="0039365F" w:rsidRPr="0039365F" w:rsidRDefault="0039365F" w:rsidP="0039365F">
      <w:pPr>
        <w:rPr>
          <w:b/>
          <w:sz w:val="22"/>
          <w:szCs w:val="22"/>
        </w:rPr>
      </w:pPr>
    </w:p>
    <w:p w:rsidR="0039365F" w:rsidRPr="00AC675B" w:rsidRDefault="0039365F" w:rsidP="0039365F">
      <w:pPr>
        <w:rPr>
          <w:sz w:val="22"/>
          <w:szCs w:val="22"/>
        </w:rPr>
      </w:pPr>
      <w:r w:rsidRPr="00AC675B">
        <w:rPr>
          <w:sz w:val="22"/>
          <w:szCs w:val="22"/>
        </w:rPr>
        <w:t xml:space="preserve">En caso que el participante advierta durante la recepción del patrón viajero que éste no se encuentra en óptimas condiciones o ha sufrido daños, deberá reportar dicha condición al coordinador del ensayo de aptitud de manera inmediata, haciendo uso de los Anexos II y III y devolver el patrón al proveedor del ensayo de aptitud. </w:t>
      </w:r>
    </w:p>
    <w:p w:rsidR="0039365F" w:rsidRDefault="0039365F" w:rsidP="0039365F">
      <w:pPr>
        <w:rPr>
          <w:b/>
          <w:sz w:val="22"/>
          <w:szCs w:val="22"/>
        </w:rPr>
      </w:pPr>
    </w:p>
    <w:p w:rsidR="0015668E" w:rsidRPr="0039365F" w:rsidRDefault="0015668E" w:rsidP="0039365F">
      <w:pPr>
        <w:rPr>
          <w:b/>
          <w:sz w:val="22"/>
          <w:szCs w:val="22"/>
        </w:rPr>
      </w:pPr>
    </w:p>
    <w:p w:rsidR="0039365F" w:rsidRPr="00E37972" w:rsidRDefault="00932CF0" w:rsidP="00BA7764">
      <w:pPr>
        <w:pStyle w:val="Ttulo2"/>
        <w:tabs>
          <w:tab w:val="left" w:pos="567"/>
        </w:tabs>
      </w:pPr>
      <w:bookmarkStart w:id="15" w:name="_Toc386453035"/>
      <w:r>
        <w:t>9.4</w:t>
      </w:r>
      <w:r w:rsidR="0039365F" w:rsidRPr="00E37972">
        <w:tab/>
      </w:r>
      <w:r w:rsidR="00C56DA5">
        <w:t xml:space="preserve"> </w:t>
      </w:r>
      <w:r w:rsidR="0039365F" w:rsidRPr="00E37972">
        <w:t>Embalaje</w:t>
      </w:r>
      <w:bookmarkEnd w:id="15"/>
    </w:p>
    <w:p w:rsidR="0039365F" w:rsidRPr="0039365F" w:rsidRDefault="0039365F" w:rsidP="0039365F">
      <w:pPr>
        <w:rPr>
          <w:b/>
          <w:sz w:val="22"/>
          <w:szCs w:val="22"/>
        </w:rPr>
      </w:pPr>
    </w:p>
    <w:p w:rsidR="0039365F" w:rsidRPr="0039365F" w:rsidRDefault="0039365F" w:rsidP="0039365F">
      <w:pPr>
        <w:rPr>
          <w:b/>
          <w:sz w:val="22"/>
          <w:szCs w:val="22"/>
        </w:rPr>
      </w:pPr>
      <w:r w:rsidRPr="0039365F">
        <w:rPr>
          <w:b/>
          <w:sz w:val="22"/>
          <w:szCs w:val="22"/>
        </w:rPr>
        <w:t xml:space="preserve">Cada participante debe asegurarse que el patrón viajero no sufra golpes o deformaciones que puedan dañarlo, por lo </w:t>
      </w:r>
      <w:r w:rsidR="005E5E4C">
        <w:rPr>
          <w:b/>
          <w:sz w:val="22"/>
          <w:szCs w:val="22"/>
        </w:rPr>
        <w:t xml:space="preserve">que </w:t>
      </w:r>
      <w:r w:rsidRPr="0039365F">
        <w:rPr>
          <w:b/>
          <w:sz w:val="22"/>
          <w:szCs w:val="22"/>
        </w:rPr>
        <w:t>deben respetarse las condiciones de embalaje dadas por el proveedor.</w:t>
      </w:r>
    </w:p>
    <w:p w:rsidR="0039365F" w:rsidRPr="0039365F" w:rsidRDefault="0039365F" w:rsidP="0039365F">
      <w:pPr>
        <w:rPr>
          <w:b/>
          <w:sz w:val="22"/>
          <w:szCs w:val="22"/>
        </w:rPr>
      </w:pPr>
    </w:p>
    <w:p w:rsidR="0039365F" w:rsidRPr="0039365F" w:rsidRDefault="0039365F" w:rsidP="0039365F">
      <w:pPr>
        <w:rPr>
          <w:b/>
          <w:sz w:val="22"/>
          <w:szCs w:val="22"/>
        </w:rPr>
      </w:pPr>
      <w:r w:rsidRPr="0039365F">
        <w:rPr>
          <w:b/>
          <w:sz w:val="22"/>
          <w:szCs w:val="22"/>
        </w:rPr>
        <w:t>El equipo ha sido embalado por el proveedor para proteger su integridad,  por esa razón debe respetarse las condiciones del embalaje original.</w:t>
      </w:r>
    </w:p>
    <w:p w:rsidR="00E47BBE" w:rsidRPr="00BB1C28" w:rsidRDefault="005F3160" w:rsidP="00932CF0">
      <w:pPr>
        <w:pStyle w:val="Ttulo1"/>
        <w:ind w:left="709" w:hanging="709"/>
      </w:pPr>
      <w:bookmarkStart w:id="16" w:name="_Toc386453036"/>
      <w:r>
        <w:t>10</w:t>
      </w:r>
      <w:r w:rsidR="00E47BBE" w:rsidRPr="00BB1C28">
        <w:t>.</w:t>
      </w:r>
      <w:r w:rsidR="00E47BBE" w:rsidRPr="00BB1C28">
        <w:tab/>
        <w:t>I</w:t>
      </w:r>
      <w:r w:rsidR="00945016">
        <w:t>nstrucciones sobre las condiciones de almacenamiento y manipulación del patrón viajero</w:t>
      </w:r>
      <w:bookmarkEnd w:id="16"/>
    </w:p>
    <w:p w:rsidR="00E47BBE" w:rsidRPr="00BB1C28" w:rsidRDefault="00E47BBE" w:rsidP="00E47BBE">
      <w:pPr>
        <w:rPr>
          <w:b/>
          <w:sz w:val="22"/>
          <w:szCs w:val="22"/>
        </w:rPr>
      </w:pPr>
    </w:p>
    <w:p w:rsidR="005C4BC5" w:rsidRDefault="005C4BC5" w:rsidP="005C4BC5">
      <w:pPr>
        <w:rPr>
          <w:color w:val="000000" w:themeColor="text1"/>
          <w:sz w:val="22"/>
          <w:szCs w:val="22"/>
        </w:rPr>
      </w:pPr>
      <w:r w:rsidRPr="00BB1C28">
        <w:rPr>
          <w:color w:val="000000" w:themeColor="text1"/>
          <w:sz w:val="22"/>
          <w:szCs w:val="22"/>
        </w:rPr>
        <w:t xml:space="preserve">El patrón viajero debe ser conservado en un ambiente </w:t>
      </w:r>
      <w:r w:rsidR="005E5E4C">
        <w:rPr>
          <w:color w:val="000000" w:themeColor="text1"/>
          <w:sz w:val="22"/>
          <w:szCs w:val="22"/>
        </w:rPr>
        <w:t xml:space="preserve">seguro, debe ser </w:t>
      </w:r>
      <w:r w:rsidR="00945F39">
        <w:rPr>
          <w:color w:val="000000" w:themeColor="text1"/>
          <w:sz w:val="22"/>
          <w:szCs w:val="22"/>
        </w:rPr>
        <w:t>manipulado</w:t>
      </w:r>
      <w:r w:rsidR="005E5E4C">
        <w:rPr>
          <w:color w:val="000000" w:themeColor="text1"/>
          <w:sz w:val="22"/>
          <w:szCs w:val="22"/>
        </w:rPr>
        <w:t xml:space="preserve"> por personal calificado y debe ser conservado en condiciones ambientales propias del laboratorio.</w:t>
      </w:r>
    </w:p>
    <w:p w:rsidR="00932CF0" w:rsidRPr="00BB1C28" w:rsidRDefault="00932CF0" w:rsidP="005C4BC5">
      <w:pPr>
        <w:rPr>
          <w:color w:val="000000" w:themeColor="text1"/>
          <w:sz w:val="22"/>
          <w:szCs w:val="22"/>
        </w:rPr>
      </w:pPr>
    </w:p>
    <w:p w:rsidR="00E47BBE" w:rsidRPr="00BB1C28" w:rsidRDefault="00E47BBE" w:rsidP="00932CF0">
      <w:pPr>
        <w:pStyle w:val="Ttulo1"/>
        <w:ind w:left="709" w:hanging="709"/>
      </w:pPr>
      <w:bookmarkStart w:id="17" w:name="_Toc386453037"/>
      <w:r w:rsidRPr="00BB1C28">
        <w:t>1</w:t>
      </w:r>
      <w:r w:rsidR="005F3160">
        <w:t>1</w:t>
      </w:r>
      <w:r w:rsidRPr="00BB1C28">
        <w:t>.</w:t>
      </w:r>
      <w:r w:rsidRPr="00BB1C28">
        <w:tab/>
        <w:t>D</w:t>
      </w:r>
      <w:r w:rsidR="00945016">
        <w:t>escripción de la metodología a utilizar en las mediciones y/o</w:t>
      </w:r>
      <w:r w:rsidRPr="00BB1C28">
        <w:t xml:space="preserve"> </w:t>
      </w:r>
      <w:r w:rsidR="00945016">
        <w:t>análisis</w:t>
      </w:r>
      <w:bookmarkEnd w:id="17"/>
    </w:p>
    <w:p w:rsidR="00E47BBE" w:rsidRPr="00BB1C28" w:rsidRDefault="00E47BBE" w:rsidP="00E47BBE">
      <w:pPr>
        <w:rPr>
          <w:b/>
          <w:sz w:val="22"/>
          <w:szCs w:val="22"/>
        </w:rPr>
      </w:pPr>
    </w:p>
    <w:p w:rsidR="00176584" w:rsidRDefault="00176584" w:rsidP="00932CF0">
      <w:pPr>
        <w:rPr>
          <w:sz w:val="22"/>
          <w:szCs w:val="22"/>
        </w:rPr>
      </w:pPr>
      <w:r w:rsidRPr="00BB1C28">
        <w:rPr>
          <w:sz w:val="22"/>
          <w:szCs w:val="22"/>
        </w:rPr>
        <w:t xml:space="preserve">El presente ensayo de aptitud es de carácter voluntario y pueden participar en el los Laboratorios de Calibración en Temperatura [LC-T] acreditados y en proceso de acreditación </w:t>
      </w:r>
      <w:r w:rsidRPr="00BB1C28">
        <w:rPr>
          <w:sz w:val="22"/>
          <w:szCs w:val="22"/>
        </w:rPr>
        <w:lastRenderedPageBreak/>
        <w:t>y; aquellos laboratorios que muestren conocimiento en las técnicas de medición involucradas y que posean el equi</w:t>
      </w:r>
      <w:r w:rsidR="005F3160">
        <w:rPr>
          <w:sz w:val="22"/>
          <w:szCs w:val="22"/>
        </w:rPr>
        <w:t>pamiento requerido según punto 5</w:t>
      </w:r>
      <w:r w:rsidRPr="00BB1C28">
        <w:rPr>
          <w:sz w:val="22"/>
          <w:szCs w:val="22"/>
        </w:rPr>
        <w:t xml:space="preserve"> anterior.</w:t>
      </w:r>
    </w:p>
    <w:p w:rsidR="00932CF0" w:rsidRPr="00BB1C28" w:rsidRDefault="00932CF0" w:rsidP="00932CF0">
      <w:pPr>
        <w:rPr>
          <w:sz w:val="22"/>
          <w:szCs w:val="22"/>
        </w:rPr>
      </w:pPr>
    </w:p>
    <w:p w:rsidR="00E37972" w:rsidRDefault="00E37972" w:rsidP="00176584">
      <w:pPr>
        <w:ind w:firstLine="708"/>
        <w:rPr>
          <w:sz w:val="22"/>
          <w:szCs w:val="22"/>
        </w:rPr>
      </w:pPr>
    </w:p>
    <w:p w:rsidR="00E37972" w:rsidRPr="00E37972" w:rsidRDefault="00E37972" w:rsidP="00E37972">
      <w:pPr>
        <w:pStyle w:val="Ttulo2"/>
      </w:pPr>
      <w:bookmarkStart w:id="18" w:name="_Toc386453038"/>
      <w:r w:rsidRPr="00E37972">
        <w:t xml:space="preserve">11.1 </w:t>
      </w:r>
      <w:r>
        <w:t xml:space="preserve"> </w:t>
      </w:r>
      <w:r w:rsidRPr="00E37972">
        <w:t>C</w:t>
      </w:r>
      <w:r w:rsidR="00945016">
        <w:t>onfiguración del ensayo</w:t>
      </w:r>
      <w:bookmarkEnd w:id="18"/>
    </w:p>
    <w:p w:rsidR="00E37972" w:rsidRDefault="00E37972" w:rsidP="0073223C">
      <w:pPr>
        <w:rPr>
          <w:sz w:val="22"/>
          <w:szCs w:val="22"/>
        </w:rPr>
      </w:pPr>
    </w:p>
    <w:p w:rsidR="00176584" w:rsidRPr="00BB1C28" w:rsidRDefault="0073223C" w:rsidP="0073223C">
      <w:pPr>
        <w:rPr>
          <w:sz w:val="22"/>
          <w:szCs w:val="22"/>
        </w:rPr>
      </w:pPr>
      <w:r>
        <w:rPr>
          <w:sz w:val="22"/>
          <w:szCs w:val="22"/>
        </w:rPr>
        <w:t xml:space="preserve">Los patrones viajeros serán medidos por el laboratorio piloto al inicio y termino del Ensayo de Aptitud, según se indica en el punto 8 del presente protocolo. Adicionalmente, entre mediciones </w:t>
      </w:r>
      <w:r w:rsidR="001D151E">
        <w:rPr>
          <w:sz w:val="22"/>
          <w:szCs w:val="22"/>
        </w:rPr>
        <w:t>de cada participante, el laboratorio piloto realizará mediciones en el Punto del Hielo (0 °C) para el patrón viajero T-15a y en 400 °C para el patrón viajero T-15b, como medidas de verificación del estado y estabilidad de los patrones viajeros. La figura 1 muestra un esquema del proceso del Ensayo de Aptitud.</w:t>
      </w:r>
    </w:p>
    <w:p w:rsidR="00176584" w:rsidRPr="001D151E" w:rsidRDefault="00176584" w:rsidP="001D151E">
      <w:pPr>
        <w:rPr>
          <w:sz w:val="22"/>
          <w:szCs w:val="22"/>
        </w:rPr>
      </w:pPr>
    </w:p>
    <w:p w:rsidR="00176584" w:rsidRPr="00BB1C28" w:rsidRDefault="00176584" w:rsidP="00176584">
      <w:pPr>
        <w:jc w:val="center"/>
        <w:rPr>
          <w:sz w:val="22"/>
          <w:szCs w:val="22"/>
        </w:rPr>
      </w:pPr>
      <w:r w:rsidRPr="00BB1C28">
        <w:rPr>
          <w:noProof/>
          <w:sz w:val="22"/>
          <w:szCs w:val="22"/>
          <w:lang w:val="es-CL" w:eastAsia="es-CL"/>
        </w:rPr>
        <w:drawing>
          <wp:inline distT="0" distB="0" distL="0" distR="0" wp14:anchorId="2CC088B1" wp14:editId="7148C5AA">
            <wp:extent cx="6106795" cy="954405"/>
            <wp:effectExtent l="19050" t="19050" r="27305" b="171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06795" cy="954405"/>
                    </a:xfrm>
                    <a:prstGeom prst="rect">
                      <a:avLst/>
                    </a:prstGeom>
                    <a:noFill/>
                    <a:ln>
                      <a:solidFill>
                        <a:schemeClr val="tx1"/>
                      </a:solidFill>
                    </a:ln>
                  </pic:spPr>
                </pic:pic>
              </a:graphicData>
            </a:graphic>
          </wp:inline>
        </w:drawing>
      </w:r>
    </w:p>
    <w:p w:rsidR="00176584" w:rsidRPr="00BB1C28" w:rsidRDefault="00176584" w:rsidP="00176584">
      <w:pPr>
        <w:rPr>
          <w:sz w:val="22"/>
          <w:szCs w:val="22"/>
        </w:rPr>
      </w:pPr>
    </w:p>
    <w:p w:rsidR="00176584" w:rsidRPr="00BB1C28" w:rsidRDefault="00176584" w:rsidP="00176584">
      <w:pPr>
        <w:jc w:val="center"/>
        <w:rPr>
          <w:sz w:val="22"/>
          <w:szCs w:val="22"/>
        </w:rPr>
      </w:pPr>
      <w:r w:rsidRPr="00BB1C28">
        <w:rPr>
          <w:sz w:val="22"/>
          <w:szCs w:val="22"/>
        </w:rPr>
        <w:t xml:space="preserve">Figura </w:t>
      </w:r>
      <w:r w:rsidR="001D151E">
        <w:rPr>
          <w:sz w:val="22"/>
          <w:szCs w:val="22"/>
        </w:rPr>
        <w:t>1</w:t>
      </w:r>
      <w:r w:rsidRPr="00BB1C28">
        <w:rPr>
          <w:sz w:val="22"/>
          <w:szCs w:val="22"/>
        </w:rPr>
        <w:t>: Configuración mediciones de</w:t>
      </w:r>
      <w:r w:rsidR="001D151E">
        <w:rPr>
          <w:sz w:val="22"/>
          <w:szCs w:val="22"/>
        </w:rPr>
        <w:t>l</w:t>
      </w:r>
      <w:r w:rsidRPr="00BB1C28">
        <w:rPr>
          <w:sz w:val="22"/>
          <w:szCs w:val="22"/>
        </w:rPr>
        <w:t xml:space="preserve"> </w:t>
      </w:r>
      <w:r w:rsidR="001D151E">
        <w:rPr>
          <w:sz w:val="22"/>
          <w:szCs w:val="22"/>
        </w:rPr>
        <w:t>EA T-15</w:t>
      </w:r>
      <w:r w:rsidRPr="00BB1C28">
        <w:rPr>
          <w:sz w:val="22"/>
          <w:szCs w:val="22"/>
        </w:rPr>
        <w:t>.</w:t>
      </w:r>
    </w:p>
    <w:p w:rsidR="00176584" w:rsidRPr="00BB1C28" w:rsidRDefault="00176584" w:rsidP="00176584">
      <w:pPr>
        <w:jc w:val="center"/>
        <w:rPr>
          <w:sz w:val="22"/>
          <w:szCs w:val="22"/>
        </w:rPr>
      </w:pPr>
    </w:p>
    <w:p w:rsidR="00176584" w:rsidRPr="00BB1C28" w:rsidRDefault="00176584" w:rsidP="00176584">
      <w:pPr>
        <w:ind w:left="709" w:hanging="709"/>
        <w:rPr>
          <w:sz w:val="22"/>
          <w:szCs w:val="22"/>
        </w:rPr>
      </w:pPr>
    </w:p>
    <w:p w:rsidR="00176584" w:rsidRPr="00BB1C28" w:rsidRDefault="00176584" w:rsidP="001D151E">
      <w:pPr>
        <w:pStyle w:val="Sangra2detindependiente"/>
        <w:ind w:firstLine="0"/>
        <w:rPr>
          <w:sz w:val="22"/>
          <w:szCs w:val="22"/>
        </w:rPr>
      </w:pPr>
      <w:r w:rsidRPr="00BB1C28">
        <w:rPr>
          <w:sz w:val="22"/>
          <w:szCs w:val="22"/>
        </w:rPr>
        <w:t xml:space="preserve">De acuerdo con los principios de funcionamiento para las rondas de intercomparación establecidos en la </w:t>
      </w:r>
      <w:r w:rsidR="00F15F3B" w:rsidRPr="00BB1C28">
        <w:rPr>
          <w:sz w:val="22"/>
          <w:szCs w:val="22"/>
        </w:rPr>
        <w:t xml:space="preserve"> </w:t>
      </w:r>
      <w:proofErr w:type="spellStart"/>
      <w:r w:rsidR="00F15F3B" w:rsidRPr="00BB1C28">
        <w:rPr>
          <w:sz w:val="22"/>
          <w:szCs w:val="22"/>
        </w:rPr>
        <w:t>NCh</w:t>
      </w:r>
      <w:proofErr w:type="spellEnd"/>
      <w:r w:rsidR="00F15F3B" w:rsidRPr="00BB1C28">
        <w:rPr>
          <w:sz w:val="22"/>
          <w:szCs w:val="22"/>
        </w:rPr>
        <w:t xml:space="preserve">-ISO 17043, </w:t>
      </w:r>
      <w:r w:rsidR="00F15F3B" w:rsidRPr="00BB1C28">
        <w:rPr>
          <w:rFonts w:cs="Arial"/>
          <w:color w:val="000000"/>
          <w:sz w:val="22"/>
          <w:szCs w:val="22"/>
        </w:rPr>
        <w:t>Evaluación de la conformidad - Requisitos generales para los ensayos de aptitud</w:t>
      </w:r>
      <w:r w:rsidRPr="00BB1C28">
        <w:rPr>
          <w:sz w:val="22"/>
          <w:szCs w:val="22"/>
        </w:rPr>
        <w:t>, los resultados obtenidos por cada participante serán anónimos, para cuyos efectos el Coordinador procederá a asignar a cada LC-T participante un Código [T-1</w:t>
      </w:r>
      <w:r w:rsidR="00B46500">
        <w:rPr>
          <w:sz w:val="22"/>
          <w:szCs w:val="22"/>
        </w:rPr>
        <w:t>5</w:t>
      </w:r>
      <w:r w:rsidRPr="00BB1C28">
        <w:rPr>
          <w:sz w:val="22"/>
          <w:szCs w:val="22"/>
        </w:rPr>
        <w:t>-XX] que sólo será conocida por el LC-T y el Coordinador. Los resultados individuales de cada laboratorio, serán informados e identificados con el Código en forma individual, sin embargo, tanto el nombre de los LC-T participantes como los resultados globales, serán de conocimiento público.</w:t>
      </w:r>
    </w:p>
    <w:p w:rsidR="00A07CD9" w:rsidRDefault="00A07CD9" w:rsidP="00176584">
      <w:pPr>
        <w:rPr>
          <w:sz w:val="22"/>
          <w:szCs w:val="22"/>
        </w:rPr>
      </w:pPr>
    </w:p>
    <w:p w:rsidR="00A07CD9" w:rsidRDefault="00A07CD9" w:rsidP="00176584">
      <w:pPr>
        <w:rPr>
          <w:sz w:val="22"/>
          <w:szCs w:val="22"/>
        </w:rPr>
      </w:pPr>
    </w:p>
    <w:p w:rsidR="00176584" w:rsidRDefault="00E37972" w:rsidP="00945016">
      <w:pPr>
        <w:pStyle w:val="Ttulo2"/>
        <w:tabs>
          <w:tab w:val="left" w:pos="567"/>
        </w:tabs>
      </w:pPr>
      <w:bookmarkStart w:id="19" w:name="_Toc386453040"/>
      <w:r>
        <w:t>11.2</w:t>
      </w:r>
      <w:r w:rsidR="007A6CC3">
        <w:tab/>
      </w:r>
      <w:r w:rsidR="00176584" w:rsidRPr="00BB1C28">
        <w:t>P</w:t>
      </w:r>
      <w:r w:rsidR="00945016">
        <w:t>rocedimiento de medición</w:t>
      </w:r>
      <w:bookmarkEnd w:id="19"/>
    </w:p>
    <w:p w:rsidR="00945016" w:rsidRPr="00945016" w:rsidRDefault="00945016" w:rsidP="00945016"/>
    <w:p w:rsidR="00176584" w:rsidRPr="00BB1C28" w:rsidRDefault="00176584" w:rsidP="00176584">
      <w:pPr>
        <w:tabs>
          <w:tab w:val="left" w:pos="567"/>
        </w:tabs>
        <w:rPr>
          <w:sz w:val="22"/>
          <w:szCs w:val="22"/>
        </w:rPr>
      </w:pPr>
      <w:r w:rsidRPr="00BB1C28">
        <w:rPr>
          <w:b/>
          <w:sz w:val="22"/>
          <w:szCs w:val="22"/>
        </w:rPr>
        <w:t>Programa de operación</w:t>
      </w:r>
    </w:p>
    <w:p w:rsidR="00176584" w:rsidRPr="00BB1C28" w:rsidRDefault="00176584" w:rsidP="00176584">
      <w:pPr>
        <w:rPr>
          <w:sz w:val="22"/>
          <w:szCs w:val="22"/>
        </w:rPr>
      </w:pPr>
    </w:p>
    <w:p w:rsidR="00176584" w:rsidRPr="00BB1C28" w:rsidRDefault="00176584" w:rsidP="00293570">
      <w:pPr>
        <w:pStyle w:val="Piedepgina"/>
        <w:tabs>
          <w:tab w:val="clear" w:pos="4252"/>
          <w:tab w:val="clear" w:pos="8504"/>
          <w:tab w:val="left" w:pos="567"/>
        </w:tabs>
        <w:rPr>
          <w:sz w:val="22"/>
          <w:szCs w:val="22"/>
        </w:rPr>
      </w:pPr>
      <w:r w:rsidRPr="00BB1C28">
        <w:rPr>
          <w:sz w:val="22"/>
          <w:szCs w:val="22"/>
        </w:rPr>
        <w:t>El coordinador, programará la fecha de inicio y término de las mediciones.</w:t>
      </w:r>
    </w:p>
    <w:p w:rsidR="00176584" w:rsidRPr="00BB1C28" w:rsidRDefault="00176584" w:rsidP="00176584">
      <w:pPr>
        <w:pStyle w:val="Piedepgina"/>
        <w:tabs>
          <w:tab w:val="clear" w:pos="4252"/>
          <w:tab w:val="clear" w:pos="8504"/>
          <w:tab w:val="left" w:pos="567"/>
        </w:tabs>
        <w:rPr>
          <w:sz w:val="22"/>
          <w:szCs w:val="22"/>
        </w:rPr>
      </w:pPr>
    </w:p>
    <w:p w:rsidR="00176584" w:rsidRPr="00BB1C28" w:rsidRDefault="00176584" w:rsidP="00293570">
      <w:pPr>
        <w:pStyle w:val="Piedepgina"/>
        <w:tabs>
          <w:tab w:val="clear" w:pos="4252"/>
          <w:tab w:val="clear" w:pos="8504"/>
          <w:tab w:val="left" w:pos="567"/>
        </w:tabs>
        <w:rPr>
          <w:sz w:val="22"/>
          <w:szCs w:val="22"/>
        </w:rPr>
      </w:pPr>
      <w:r w:rsidRPr="00BB1C28">
        <w:rPr>
          <w:sz w:val="22"/>
          <w:szCs w:val="22"/>
        </w:rPr>
        <w:t xml:space="preserve">El Laboratorio Piloto, conforme al programa de operación establecido, coordinará la </w:t>
      </w:r>
      <w:r w:rsidRPr="00BB1C28">
        <w:rPr>
          <w:b/>
          <w:sz w:val="22"/>
          <w:szCs w:val="22"/>
        </w:rPr>
        <w:t>entrega por mano</w:t>
      </w:r>
      <w:r w:rsidRPr="00BB1C28">
        <w:rPr>
          <w:sz w:val="22"/>
          <w:szCs w:val="22"/>
        </w:rPr>
        <w:t xml:space="preserve"> de los termómetros </w:t>
      </w:r>
      <w:r w:rsidR="00A07CD9">
        <w:rPr>
          <w:sz w:val="22"/>
          <w:szCs w:val="22"/>
        </w:rPr>
        <w:t>patrones viajeros</w:t>
      </w:r>
      <w:r w:rsidRPr="00BB1C28">
        <w:rPr>
          <w:sz w:val="22"/>
          <w:szCs w:val="22"/>
        </w:rPr>
        <w:t xml:space="preserve"> a cada participante. Se usará como documento oficial para la recepción y entrega de los instrumentos, la guía de despacho de cada institución.</w:t>
      </w:r>
    </w:p>
    <w:p w:rsidR="00176584" w:rsidRPr="00BB1C28" w:rsidRDefault="00176584" w:rsidP="00176584">
      <w:pPr>
        <w:pStyle w:val="Prrafodelista"/>
        <w:rPr>
          <w:sz w:val="22"/>
          <w:szCs w:val="22"/>
        </w:rPr>
      </w:pPr>
    </w:p>
    <w:p w:rsidR="00176584" w:rsidRPr="00BB1C28" w:rsidRDefault="00A07CD9" w:rsidP="00293570">
      <w:pPr>
        <w:pStyle w:val="Piedepgina"/>
        <w:tabs>
          <w:tab w:val="clear" w:pos="4252"/>
          <w:tab w:val="clear" w:pos="8504"/>
          <w:tab w:val="left" w:pos="567"/>
        </w:tabs>
        <w:rPr>
          <w:sz w:val="22"/>
          <w:szCs w:val="22"/>
        </w:rPr>
      </w:pPr>
      <w:r>
        <w:rPr>
          <w:sz w:val="22"/>
          <w:szCs w:val="22"/>
        </w:rPr>
        <w:t xml:space="preserve">Cada </w:t>
      </w:r>
      <w:r w:rsidR="00176584" w:rsidRPr="00BB1C28">
        <w:rPr>
          <w:sz w:val="22"/>
          <w:szCs w:val="22"/>
        </w:rPr>
        <w:t xml:space="preserve">participante tendrá </w:t>
      </w:r>
      <w:r w:rsidR="007D5183" w:rsidRPr="007D5183">
        <w:rPr>
          <w:b/>
          <w:sz w:val="22"/>
          <w:szCs w:val="22"/>
        </w:rPr>
        <w:t>9</w:t>
      </w:r>
      <w:r w:rsidR="00176584" w:rsidRPr="007D5183">
        <w:rPr>
          <w:b/>
          <w:sz w:val="22"/>
          <w:szCs w:val="22"/>
        </w:rPr>
        <w:t xml:space="preserve"> días hábiles</w:t>
      </w:r>
      <w:r w:rsidR="00176584" w:rsidRPr="00BB1C28">
        <w:rPr>
          <w:sz w:val="22"/>
          <w:szCs w:val="22"/>
        </w:rPr>
        <w:t xml:space="preserve"> para efectuar sus mediciones y entregar sus resultados, contados desde la recepción formal de los instrumentos.</w:t>
      </w:r>
    </w:p>
    <w:p w:rsidR="00176584" w:rsidRPr="00BB1C28" w:rsidRDefault="00176584" w:rsidP="00176584">
      <w:pPr>
        <w:rPr>
          <w:sz w:val="22"/>
          <w:szCs w:val="22"/>
        </w:rPr>
      </w:pPr>
    </w:p>
    <w:p w:rsidR="00176584" w:rsidRPr="00BB1C28" w:rsidRDefault="00176584" w:rsidP="00293570">
      <w:pPr>
        <w:pStyle w:val="Piedepgina"/>
        <w:tabs>
          <w:tab w:val="clear" w:pos="4252"/>
          <w:tab w:val="clear" w:pos="8504"/>
          <w:tab w:val="left" w:pos="567"/>
        </w:tabs>
        <w:rPr>
          <w:sz w:val="22"/>
          <w:szCs w:val="22"/>
        </w:rPr>
      </w:pPr>
      <w:r w:rsidRPr="00BB1C28">
        <w:rPr>
          <w:sz w:val="22"/>
          <w:szCs w:val="22"/>
        </w:rPr>
        <w:t xml:space="preserve">Una vez que el participante haya terminado sus mediciones, deberá </w:t>
      </w:r>
      <w:r w:rsidRPr="00BB1C28">
        <w:rPr>
          <w:b/>
          <w:sz w:val="22"/>
          <w:szCs w:val="22"/>
        </w:rPr>
        <w:t>retornar por mano</w:t>
      </w:r>
      <w:r w:rsidRPr="00BB1C28">
        <w:rPr>
          <w:sz w:val="22"/>
          <w:szCs w:val="22"/>
        </w:rPr>
        <w:t xml:space="preserve"> los </w:t>
      </w:r>
      <w:r w:rsidR="00A07CD9">
        <w:rPr>
          <w:sz w:val="22"/>
          <w:szCs w:val="22"/>
        </w:rPr>
        <w:t>patrones viajeros</w:t>
      </w:r>
      <w:r w:rsidRPr="00BB1C28">
        <w:rPr>
          <w:sz w:val="22"/>
          <w:szCs w:val="22"/>
        </w:rPr>
        <w:t xml:space="preserve"> directamente al Laboratorio Piloto.</w:t>
      </w:r>
    </w:p>
    <w:p w:rsidR="00176584" w:rsidRPr="00BB1C28" w:rsidRDefault="00176584" w:rsidP="00176584">
      <w:pPr>
        <w:pStyle w:val="Piedepgina"/>
        <w:tabs>
          <w:tab w:val="clear" w:pos="4252"/>
          <w:tab w:val="clear" w:pos="8504"/>
          <w:tab w:val="left" w:pos="567"/>
        </w:tabs>
        <w:rPr>
          <w:sz w:val="22"/>
          <w:szCs w:val="22"/>
        </w:rPr>
      </w:pPr>
    </w:p>
    <w:p w:rsidR="00176584" w:rsidRPr="00BB1C28" w:rsidRDefault="00176584" w:rsidP="00293570">
      <w:pPr>
        <w:pStyle w:val="Piedepgina"/>
        <w:tabs>
          <w:tab w:val="clear" w:pos="4252"/>
          <w:tab w:val="clear" w:pos="8504"/>
          <w:tab w:val="left" w:pos="567"/>
        </w:tabs>
        <w:rPr>
          <w:rFonts w:cs="Arial"/>
          <w:color w:val="000000"/>
          <w:sz w:val="22"/>
          <w:szCs w:val="22"/>
        </w:rPr>
      </w:pPr>
      <w:r w:rsidRPr="00BB1C28">
        <w:rPr>
          <w:sz w:val="22"/>
          <w:szCs w:val="22"/>
        </w:rPr>
        <w:lastRenderedPageBreak/>
        <w:t>Los</w:t>
      </w:r>
      <w:r w:rsidRPr="00BB1C28">
        <w:rPr>
          <w:rFonts w:cs="Arial"/>
          <w:color w:val="000000"/>
          <w:sz w:val="22"/>
          <w:szCs w:val="22"/>
        </w:rPr>
        <w:t xml:space="preserve"> laboratorios participantes deberán enviar sus resultados, ajustados a las instrucciones e  identificados sólo con el </w:t>
      </w:r>
      <w:r w:rsidRPr="00BB1C28">
        <w:rPr>
          <w:rFonts w:cs="Arial"/>
          <w:color w:val="000000"/>
          <w:sz w:val="22"/>
          <w:szCs w:val="22"/>
          <w:u w:val="single"/>
        </w:rPr>
        <w:t>Código</w:t>
      </w:r>
      <w:r w:rsidRPr="00BB1C28">
        <w:rPr>
          <w:rFonts w:cs="Arial"/>
          <w:color w:val="000000"/>
          <w:sz w:val="22"/>
          <w:szCs w:val="22"/>
        </w:rPr>
        <w:t xml:space="preserve"> </w:t>
      </w:r>
      <w:r w:rsidRPr="00BB1C28">
        <w:rPr>
          <w:rFonts w:cs="Arial"/>
          <w:color w:val="000000"/>
          <w:sz w:val="22"/>
          <w:szCs w:val="22"/>
          <w:u w:val="single"/>
        </w:rPr>
        <w:t>Asignado</w:t>
      </w:r>
      <w:r w:rsidRPr="00BB1C28">
        <w:rPr>
          <w:rFonts w:cs="Arial"/>
          <w:color w:val="000000"/>
          <w:sz w:val="22"/>
          <w:szCs w:val="22"/>
        </w:rPr>
        <w:t>, al Coordinador INN Sr. Gerardo Gonzalez (</w:t>
      </w:r>
      <w:hyperlink r:id="rId17" w:history="1">
        <w:r w:rsidRPr="00BB1C28">
          <w:rPr>
            <w:rStyle w:val="Hipervnculo"/>
            <w:rFonts w:cs="Arial"/>
            <w:sz w:val="22"/>
            <w:szCs w:val="22"/>
          </w:rPr>
          <w:t>Gerardo.gonzalez@inn.cl</w:t>
        </w:r>
      </w:hyperlink>
      <w:r w:rsidRPr="00BB1C28">
        <w:rPr>
          <w:rFonts w:cs="Arial"/>
          <w:color w:val="000000"/>
          <w:sz w:val="22"/>
          <w:szCs w:val="22"/>
        </w:rPr>
        <w:t xml:space="preserve">), quién a su vez los consolidará en una “Carpeta de Resultados” que enviará al </w:t>
      </w:r>
      <w:r w:rsidR="00A07CD9">
        <w:rPr>
          <w:rFonts w:cs="Arial"/>
          <w:color w:val="000000"/>
          <w:sz w:val="22"/>
          <w:szCs w:val="22"/>
        </w:rPr>
        <w:t xml:space="preserve">laboratorio piloto </w:t>
      </w:r>
      <w:r w:rsidRPr="00BB1C28">
        <w:rPr>
          <w:rFonts w:cs="Arial"/>
          <w:color w:val="000000"/>
          <w:sz w:val="22"/>
          <w:szCs w:val="22"/>
        </w:rPr>
        <w:t>para su tratamiento estadístico y evacuación del correspondiente Informe B [Interino/Preliminar].</w:t>
      </w:r>
    </w:p>
    <w:p w:rsidR="00176584" w:rsidRPr="00BB1C28" w:rsidRDefault="00176584" w:rsidP="00176584">
      <w:pPr>
        <w:rPr>
          <w:color w:val="000000"/>
          <w:sz w:val="22"/>
          <w:szCs w:val="22"/>
        </w:rPr>
      </w:pPr>
    </w:p>
    <w:p w:rsidR="00176584" w:rsidRPr="00BB1C28" w:rsidRDefault="00176584" w:rsidP="00293570">
      <w:pPr>
        <w:pStyle w:val="Piedepgina"/>
        <w:tabs>
          <w:tab w:val="clear" w:pos="4252"/>
          <w:tab w:val="clear" w:pos="8504"/>
          <w:tab w:val="left" w:pos="567"/>
        </w:tabs>
        <w:rPr>
          <w:sz w:val="22"/>
          <w:szCs w:val="22"/>
        </w:rPr>
      </w:pPr>
      <w:r w:rsidRPr="00BB1C28">
        <w:rPr>
          <w:color w:val="000000"/>
          <w:sz w:val="22"/>
          <w:szCs w:val="22"/>
        </w:rPr>
        <w:t xml:space="preserve">El </w:t>
      </w:r>
      <w:r w:rsidR="00E44A0F">
        <w:rPr>
          <w:color w:val="000000"/>
          <w:sz w:val="22"/>
          <w:szCs w:val="22"/>
        </w:rPr>
        <w:t>Laboratorio Piloto</w:t>
      </w:r>
      <w:r w:rsidR="00F10BFE" w:rsidRPr="00BB1C28">
        <w:rPr>
          <w:color w:val="000000"/>
          <w:sz w:val="22"/>
          <w:szCs w:val="22"/>
        </w:rPr>
        <w:t xml:space="preserve"> </w:t>
      </w:r>
      <w:r w:rsidRPr="00BB1C28">
        <w:rPr>
          <w:color w:val="000000"/>
          <w:sz w:val="22"/>
          <w:szCs w:val="22"/>
        </w:rPr>
        <w:t>enviará al Coordinador el Informe B</w:t>
      </w:r>
      <w:r w:rsidR="00E44A0F">
        <w:rPr>
          <w:color w:val="000000"/>
          <w:sz w:val="22"/>
          <w:szCs w:val="22"/>
        </w:rPr>
        <w:t xml:space="preserve">. El coordinador enviará a cada </w:t>
      </w:r>
      <w:r w:rsidRPr="00BB1C28">
        <w:rPr>
          <w:color w:val="000000"/>
          <w:sz w:val="22"/>
          <w:szCs w:val="22"/>
        </w:rPr>
        <w:t xml:space="preserve">participante </w:t>
      </w:r>
      <w:r w:rsidR="00E44A0F">
        <w:rPr>
          <w:color w:val="000000"/>
          <w:sz w:val="22"/>
          <w:szCs w:val="22"/>
        </w:rPr>
        <w:t xml:space="preserve">el informe B </w:t>
      </w:r>
      <w:r w:rsidRPr="00BB1C28">
        <w:rPr>
          <w:color w:val="000000"/>
          <w:sz w:val="22"/>
          <w:szCs w:val="22"/>
        </w:rPr>
        <w:t xml:space="preserve">para </w:t>
      </w:r>
      <w:r w:rsidR="00E44A0F">
        <w:rPr>
          <w:color w:val="000000"/>
          <w:sz w:val="22"/>
          <w:szCs w:val="22"/>
        </w:rPr>
        <w:t xml:space="preserve">su </w:t>
      </w:r>
      <w:r w:rsidRPr="00BB1C28">
        <w:rPr>
          <w:color w:val="000000"/>
          <w:sz w:val="22"/>
          <w:szCs w:val="22"/>
        </w:rPr>
        <w:t>revis</w:t>
      </w:r>
      <w:r w:rsidR="00E44A0F">
        <w:rPr>
          <w:color w:val="000000"/>
          <w:sz w:val="22"/>
          <w:szCs w:val="22"/>
        </w:rPr>
        <w:t xml:space="preserve">ión en término de redacción e identificación correspondientes. </w:t>
      </w:r>
      <w:r w:rsidRPr="00BB1C28">
        <w:rPr>
          <w:sz w:val="22"/>
          <w:szCs w:val="22"/>
        </w:rPr>
        <w:t>No se permite la corrección de los valores informados</w:t>
      </w:r>
      <w:r w:rsidR="00E44A0F">
        <w:rPr>
          <w:sz w:val="22"/>
          <w:szCs w:val="22"/>
        </w:rPr>
        <w:t>.</w:t>
      </w:r>
    </w:p>
    <w:p w:rsidR="00176584" w:rsidRPr="00BB1C28" w:rsidRDefault="00176584" w:rsidP="00176584">
      <w:pPr>
        <w:pStyle w:val="Piedepgina"/>
        <w:tabs>
          <w:tab w:val="clear" w:pos="4252"/>
          <w:tab w:val="clear" w:pos="8504"/>
          <w:tab w:val="left" w:pos="0"/>
        </w:tabs>
        <w:rPr>
          <w:sz w:val="22"/>
          <w:szCs w:val="22"/>
        </w:rPr>
      </w:pPr>
    </w:p>
    <w:p w:rsidR="00176584" w:rsidRPr="00BB1C28" w:rsidRDefault="00176584" w:rsidP="00293570">
      <w:pPr>
        <w:pStyle w:val="Piedepgina"/>
        <w:tabs>
          <w:tab w:val="clear" w:pos="4252"/>
          <w:tab w:val="clear" w:pos="8504"/>
          <w:tab w:val="left" w:pos="567"/>
        </w:tabs>
        <w:rPr>
          <w:color w:val="000000"/>
          <w:sz w:val="22"/>
          <w:szCs w:val="22"/>
        </w:rPr>
      </w:pPr>
      <w:r w:rsidRPr="00BB1C28">
        <w:rPr>
          <w:color w:val="000000"/>
          <w:sz w:val="22"/>
          <w:szCs w:val="22"/>
        </w:rPr>
        <w:t xml:space="preserve">El Coordinador enviará al </w:t>
      </w:r>
      <w:r w:rsidR="00E44A0F">
        <w:rPr>
          <w:color w:val="000000"/>
          <w:sz w:val="22"/>
          <w:szCs w:val="22"/>
        </w:rPr>
        <w:t>Laboratorio Piloto</w:t>
      </w:r>
      <w:r w:rsidR="002C64BD">
        <w:rPr>
          <w:color w:val="000000"/>
          <w:sz w:val="22"/>
          <w:szCs w:val="22"/>
        </w:rPr>
        <w:t xml:space="preserve"> </w:t>
      </w:r>
      <w:r w:rsidRPr="00BB1C28">
        <w:rPr>
          <w:color w:val="000000"/>
          <w:sz w:val="22"/>
          <w:szCs w:val="22"/>
        </w:rPr>
        <w:t>el (los) comentarios si proceden, para las correcciones del caso y emisión del Informe A (Final).</w:t>
      </w:r>
    </w:p>
    <w:p w:rsidR="00176584" w:rsidRPr="00BB1C28" w:rsidRDefault="00176584" w:rsidP="00176584">
      <w:pPr>
        <w:pStyle w:val="Piedepgina"/>
        <w:tabs>
          <w:tab w:val="clear" w:pos="4252"/>
          <w:tab w:val="clear" w:pos="8504"/>
          <w:tab w:val="left" w:pos="0"/>
        </w:tabs>
        <w:rPr>
          <w:sz w:val="22"/>
          <w:szCs w:val="22"/>
        </w:rPr>
      </w:pPr>
    </w:p>
    <w:p w:rsidR="00176584" w:rsidRPr="00BB1C28" w:rsidRDefault="00176584" w:rsidP="00293570">
      <w:pPr>
        <w:pStyle w:val="Piedepgina"/>
        <w:tabs>
          <w:tab w:val="clear" w:pos="4252"/>
          <w:tab w:val="clear" w:pos="8504"/>
          <w:tab w:val="left" w:pos="567"/>
        </w:tabs>
        <w:rPr>
          <w:strike/>
          <w:sz w:val="22"/>
          <w:szCs w:val="22"/>
        </w:rPr>
      </w:pPr>
      <w:r w:rsidRPr="00BB1C28">
        <w:rPr>
          <w:sz w:val="22"/>
          <w:szCs w:val="22"/>
        </w:rPr>
        <w:t>El Coordinador, convocará a los participantes y al Laboratorio Piloto a un Taller de Cierre para exponer y entregar los resultados finales de la intercomparación y,</w:t>
      </w:r>
    </w:p>
    <w:p w:rsidR="00176584" w:rsidRPr="00BB1C28" w:rsidRDefault="00176584" w:rsidP="00176584">
      <w:pPr>
        <w:pStyle w:val="Piedepgina"/>
        <w:tabs>
          <w:tab w:val="clear" w:pos="4252"/>
          <w:tab w:val="clear" w:pos="8504"/>
          <w:tab w:val="left" w:pos="567"/>
        </w:tabs>
        <w:rPr>
          <w:sz w:val="22"/>
          <w:szCs w:val="22"/>
        </w:rPr>
      </w:pPr>
    </w:p>
    <w:p w:rsidR="00176584" w:rsidRPr="00BB1C28" w:rsidRDefault="00176584" w:rsidP="00293570">
      <w:pPr>
        <w:pStyle w:val="Piedepgina"/>
        <w:tabs>
          <w:tab w:val="clear" w:pos="4252"/>
          <w:tab w:val="clear" w:pos="8504"/>
          <w:tab w:val="left" w:pos="567"/>
        </w:tabs>
        <w:rPr>
          <w:sz w:val="22"/>
          <w:szCs w:val="22"/>
        </w:rPr>
      </w:pPr>
      <w:r w:rsidRPr="00BB1C28">
        <w:rPr>
          <w:sz w:val="22"/>
          <w:szCs w:val="22"/>
        </w:rPr>
        <w:t>El Coordinador enviará a cada participante, una copia electrónica del Informe A (Final).</w:t>
      </w:r>
    </w:p>
    <w:p w:rsidR="00176584" w:rsidRPr="00BB1C28" w:rsidRDefault="00176584" w:rsidP="00176584">
      <w:pPr>
        <w:pStyle w:val="Piedepgina"/>
        <w:tabs>
          <w:tab w:val="clear" w:pos="4252"/>
          <w:tab w:val="clear" w:pos="8504"/>
          <w:tab w:val="left" w:pos="567"/>
        </w:tabs>
        <w:rPr>
          <w:b/>
          <w:sz w:val="22"/>
          <w:szCs w:val="22"/>
        </w:rPr>
      </w:pPr>
    </w:p>
    <w:p w:rsidR="00176584" w:rsidRPr="00BB1C28" w:rsidRDefault="00176584" w:rsidP="00176584">
      <w:pPr>
        <w:pStyle w:val="Piedepgina"/>
        <w:tabs>
          <w:tab w:val="clear" w:pos="4252"/>
          <w:tab w:val="clear" w:pos="8504"/>
          <w:tab w:val="left" w:pos="567"/>
        </w:tabs>
        <w:rPr>
          <w:b/>
          <w:sz w:val="22"/>
          <w:szCs w:val="22"/>
        </w:rPr>
      </w:pPr>
    </w:p>
    <w:p w:rsidR="00176584" w:rsidRPr="00BB1C28" w:rsidRDefault="00E37972" w:rsidP="007A6CC3">
      <w:pPr>
        <w:pStyle w:val="Ttulo2"/>
        <w:tabs>
          <w:tab w:val="left" w:pos="567"/>
        </w:tabs>
      </w:pPr>
      <w:bookmarkStart w:id="20" w:name="_Toc386453041"/>
      <w:r>
        <w:t>11.3</w:t>
      </w:r>
      <w:r w:rsidR="007A6CC3">
        <w:tab/>
      </w:r>
      <w:r w:rsidRPr="00BB1C28">
        <w:t>M</w:t>
      </w:r>
      <w:r w:rsidR="00945016">
        <w:t>étodo empleado</w:t>
      </w:r>
      <w:bookmarkEnd w:id="20"/>
    </w:p>
    <w:p w:rsidR="00176584" w:rsidRPr="00BB1C28" w:rsidRDefault="00176584" w:rsidP="00176584">
      <w:pPr>
        <w:tabs>
          <w:tab w:val="left" w:pos="567"/>
        </w:tabs>
        <w:rPr>
          <w:b/>
          <w:sz w:val="22"/>
          <w:szCs w:val="22"/>
        </w:rPr>
      </w:pPr>
    </w:p>
    <w:p w:rsidR="00176584" w:rsidRPr="00BB1C28" w:rsidRDefault="00176584" w:rsidP="00176584">
      <w:pPr>
        <w:pStyle w:val="Piedepgina"/>
        <w:numPr>
          <w:ilvl w:val="0"/>
          <w:numId w:val="1"/>
        </w:numPr>
        <w:tabs>
          <w:tab w:val="clear" w:pos="360"/>
          <w:tab w:val="clear" w:pos="4252"/>
          <w:tab w:val="clear" w:pos="8504"/>
          <w:tab w:val="left" w:pos="567"/>
        </w:tabs>
        <w:ind w:left="0" w:firstLine="0"/>
        <w:rPr>
          <w:sz w:val="22"/>
          <w:szCs w:val="22"/>
        </w:rPr>
      </w:pPr>
      <w:r w:rsidRPr="00BB1C28">
        <w:rPr>
          <w:sz w:val="22"/>
          <w:szCs w:val="22"/>
        </w:rPr>
        <w:t xml:space="preserve">Como primera actividad, una vez recibidos </w:t>
      </w:r>
      <w:r w:rsidR="0056364A">
        <w:rPr>
          <w:sz w:val="22"/>
          <w:szCs w:val="22"/>
        </w:rPr>
        <w:t>e</w:t>
      </w:r>
      <w:r w:rsidRPr="00BB1C28">
        <w:rPr>
          <w:sz w:val="22"/>
          <w:szCs w:val="22"/>
        </w:rPr>
        <w:t xml:space="preserve">l </w:t>
      </w:r>
      <w:r w:rsidR="0056364A">
        <w:rPr>
          <w:sz w:val="22"/>
          <w:szCs w:val="22"/>
        </w:rPr>
        <w:t>patrón viajero</w:t>
      </w:r>
      <w:r w:rsidRPr="00BB1C28">
        <w:rPr>
          <w:sz w:val="22"/>
          <w:szCs w:val="22"/>
        </w:rPr>
        <w:t xml:space="preserve">, el participante deberá inspeccionarlos cuidadosamente y para ello se usará el Registro # 1, ver Anexo </w:t>
      </w:r>
      <w:r w:rsidR="002C64BD">
        <w:rPr>
          <w:sz w:val="22"/>
          <w:szCs w:val="22"/>
        </w:rPr>
        <w:t>III</w:t>
      </w:r>
      <w:r w:rsidRPr="00BB1C28">
        <w:rPr>
          <w:sz w:val="22"/>
          <w:szCs w:val="22"/>
        </w:rPr>
        <w:t>. Terminada la inspección, este registro deberá ser remitido al Laboratorio Piloto según el protocolo de comunicaciones, quien dará la conformidad para iniciar la calibración,</w:t>
      </w:r>
    </w:p>
    <w:p w:rsidR="00176584" w:rsidRPr="00BB1C28" w:rsidRDefault="00176584" w:rsidP="00176584">
      <w:pPr>
        <w:rPr>
          <w:b/>
          <w:sz w:val="22"/>
          <w:szCs w:val="22"/>
        </w:rPr>
      </w:pPr>
    </w:p>
    <w:p w:rsidR="00176584" w:rsidRPr="00945F39" w:rsidRDefault="00176584" w:rsidP="00176584">
      <w:pPr>
        <w:numPr>
          <w:ilvl w:val="0"/>
          <w:numId w:val="1"/>
        </w:numPr>
        <w:tabs>
          <w:tab w:val="clear" w:pos="360"/>
          <w:tab w:val="left" w:pos="567"/>
        </w:tabs>
        <w:ind w:left="0" w:firstLine="0"/>
        <w:rPr>
          <w:sz w:val="22"/>
          <w:szCs w:val="22"/>
        </w:rPr>
      </w:pPr>
      <w:r w:rsidRPr="00945F39">
        <w:rPr>
          <w:sz w:val="22"/>
          <w:szCs w:val="22"/>
        </w:rPr>
        <w:t xml:space="preserve">El método o procedimiento de calibración a ser usado en </w:t>
      </w:r>
      <w:r w:rsidR="0056364A">
        <w:rPr>
          <w:sz w:val="22"/>
          <w:szCs w:val="22"/>
        </w:rPr>
        <w:t>e</w:t>
      </w:r>
      <w:r w:rsidRPr="00945F39">
        <w:rPr>
          <w:sz w:val="22"/>
          <w:szCs w:val="22"/>
        </w:rPr>
        <w:t xml:space="preserve">l presente </w:t>
      </w:r>
      <w:r w:rsidR="001724B9" w:rsidRPr="00945F39">
        <w:rPr>
          <w:sz w:val="22"/>
          <w:szCs w:val="22"/>
        </w:rPr>
        <w:t>Ensayo de Aptitud</w:t>
      </w:r>
      <w:r w:rsidRPr="00945F39">
        <w:rPr>
          <w:sz w:val="22"/>
          <w:szCs w:val="22"/>
        </w:rPr>
        <w:t>, será aquel que el propio participante use en los servicios de calibración.</w:t>
      </w:r>
    </w:p>
    <w:p w:rsidR="00176584" w:rsidRPr="00BB1C28" w:rsidRDefault="00176584" w:rsidP="00176584">
      <w:pPr>
        <w:pStyle w:val="Piedepgina"/>
        <w:tabs>
          <w:tab w:val="clear" w:pos="4252"/>
          <w:tab w:val="clear" w:pos="8504"/>
          <w:tab w:val="left" w:pos="567"/>
        </w:tabs>
        <w:rPr>
          <w:sz w:val="22"/>
          <w:szCs w:val="22"/>
        </w:rPr>
      </w:pPr>
    </w:p>
    <w:p w:rsidR="00176584" w:rsidRPr="0007237A" w:rsidRDefault="00176584" w:rsidP="00176584">
      <w:pPr>
        <w:numPr>
          <w:ilvl w:val="0"/>
          <w:numId w:val="1"/>
        </w:numPr>
        <w:tabs>
          <w:tab w:val="clear" w:pos="360"/>
          <w:tab w:val="left" w:pos="567"/>
        </w:tabs>
        <w:ind w:left="0" w:firstLine="0"/>
        <w:rPr>
          <w:sz w:val="22"/>
          <w:szCs w:val="22"/>
        </w:rPr>
      </w:pPr>
      <w:r w:rsidRPr="00BB1C28">
        <w:rPr>
          <w:sz w:val="22"/>
          <w:szCs w:val="22"/>
        </w:rPr>
        <w:t xml:space="preserve">Para los efectos del ensayo de aptitud, los puntos de calibración requeridos corresponden a los indicados en el punto </w:t>
      </w:r>
      <w:r w:rsidR="0056364A">
        <w:rPr>
          <w:sz w:val="22"/>
          <w:szCs w:val="22"/>
        </w:rPr>
        <w:t>8</w:t>
      </w:r>
      <w:r w:rsidRPr="00BB1C28">
        <w:rPr>
          <w:sz w:val="22"/>
          <w:szCs w:val="22"/>
        </w:rPr>
        <w:t xml:space="preserve">, según las propias capacidades del laboratorio. El participante debe entregar sus mediciones conforme se indica en </w:t>
      </w:r>
      <w:r w:rsidR="0007237A">
        <w:rPr>
          <w:sz w:val="22"/>
          <w:szCs w:val="22"/>
        </w:rPr>
        <w:t>el</w:t>
      </w:r>
      <w:r w:rsidRPr="00BB1C28">
        <w:rPr>
          <w:sz w:val="22"/>
          <w:szCs w:val="22"/>
        </w:rPr>
        <w:t xml:space="preserve"> archivo Excel </w:t>
      </w:r>
      <w:r w:rsidRPr="0007237A">
        <w:rPr>
          <w:b/>
          <w:i/>
          <w:sz w:val="22"/>
          <w:szCs w:val="22"/>
        </w:rPr>
        <w:t>RNM_</w:t>
      </w:r>
      <w:r w:rsidR="0007237A" w:rsidRPr="0007237A">
        <w:rPr>
          <w:b/>
          <w:i/>
          <w:sz w:val="22"/>
          <w:szCs w:val="22"/>
        </w:rPr>
        <w:t>Resultados_</w:t>
      </w:r>
      <w:r w:rsidRPr="0007237A">
        <w:rPr>
          <w:b/>
          <w:i/>
          <w:sz w:val="22"/>
          <w:szCs w:val="22"/>
        </w:rPr>
        <w:t>T</w:t>
      </w:r>
      <w:r w:rsidR="0007237A" w:rsidRPr="0007237A">
        <w:rPr>
          <w:b/>
          <w:i/>
          <w:sz w:val="22"/>
          <w:szCs w:val="22"/>
        </w:rPr>
        <w:t>_</w:t>
      </w:r>
      <w:r w:rsidRPr="0007237A">
        <w:rPr>
          <w:b/>
          <w:i/>
          <w:sz w:val="22"/>
          <w:szCs w:val="22"/>
        </w:rPr>
        <w:t>1</w:t>
      </w:r>
      <w:r w:rsidR="0007237A" w:rsidRPr="0007237A">
        <w:rPr>
          <w:b/>
          <w:i/>
          <w:sz w:val="22"/>
          <w:szCs w:val="22"/>
        </w:rPr>
        <w:t>5_</w:t>
      </w:r>
      <w:r w:rsidRPr="0007237A">
        <w:rPr>
          <w:b/>
          <w:i/>
          <w:sz w:val="22"/>
          <w:szCs w:val="22"/>
        </w:rPr>
        <w:t>XX.x</w:t>
      </w:r>
      <w:r w:rsidR="0007237A" w:rsidRPr="0007237A">
        <w:rPr>
          <w:b/>
          <w:i/>
          <w:sz w:val="22"/>
          <w:szCs w:val="22"/>
        </w:rPr>
        <w:t>ls</w:t>
      </w:r>
      <w:r w:rsidRPr="0007237A">
        <w:rPr>
          <w:sz w:val="22"/>
          <w:szCs w:val="22"/>
        </w:rPr>
        <w:t xml:space="preserve">, </w:t>
      </w:r>
      <w:r w:rsidR="00C807AB" w:rsidRPr="0007237A">
        <w:rPr>
          <w:sz w:val="22"/>
          <w:szCs w:val="22"/>
        </w:rPr>
        <w:t xml:space="preserve">ver </w:t>
      </w:r>
      <w:r w:rsidRPr="0007237A">
        <w:rPr>
          <w:sz w:val="22"/>
          <w:szCs w:val="22"/>
        </w:rPr>
        <w:t>anexo.</w:t>
      </w:r>
    </w:p>
    <w:p w:rsidR="00176584" w:rsidRPr="0007237A" w:rsidRDefault="00176584" w:rsidP="0007237A">
      <w:pPr>
        <w:rPr>
          <w:sz w:val="22"/>
          <w:szCs w:val="22"/>
        </w:rPr>
      </w:pPr>
    </w:p>
    <w:p w:rsidR="00176584" w:rsidRPr="00BB1C28" w:rsidRDefault="00176584" w:rsidP="00176584">
      <w:pPr>
        <w:numPr>
          <w:ilvl w:val="0"/>
          <w:numId w:val="1"/>
        </w:numPr>
        <w:tabs>
          <w:tab w:val="clear" w:pos="360"/>
          <w:tab w:val="left" w:pos="567"/>
        </w:tabs>
        <w:ind w:left="0" w:firstLine="0"/>
        <w:rPr>
          <w:sz w:val="22"/>
          <w:szCs w:val="22"/>
        </w:rPr>
      </w:pPr>
      <w:r w:rsidRPr="00BB1C28">
        <w:rPr>
          <w:sz w:val="22"/>
          <w:szCs w:val="22"/>
        </w:rPr>
        <w:t xml:space="preserve">Las incertidumbres serán reportadas para cada temperatura medida y su estimación estará  conforme a la norma chilena </w:t>
      </w:r>
      <w:proofErr w:type="spellStart"/>
      <w:r w:rsidRPr="00BB1C28">
        <w:rPr>
          <w:sz w:val="22"/>
          <w:szCs w:val="22"/>
        </w:rPr>
        <w:t>NCh</w:t>
      </w:r>
      <w:proofErr w:type="spellEnd"/>
      <w:r w:rsidRPr="00BB1C28">
        <w:rPr>
          <w:sz w:val="22"/>
          <w:szCs w:val="22"/>
        </w:rPr>
        <w:t xml:space="preserve"> 2631 Of. 2002 partes 1 y 2. Las incertidumbres reportadas deberán corresponder con la </w:t>
      </w:r>
      <w:r w:rsidR="00F10BFE" w:rsidRPr="00BB1C28">
        <w:rPr>
          <w:sz w:val="22"/>
          <w:szCs w:val="22"/>
        </w:rPr>
        <w:t>Capacidad de Calibración y Medición</w:t>
      </w:r>
      <w:r w:rsidRPr="00BB1C28">
        <w:rPr>
          <w:sz w:val="22"/>
          <w:szCs w:val="22"/>
        </w:rPr>
        <w:t xml:space="preserve"> disponible para el participante, estén acreditadas o en proceso de acreditación.</w:t>
      </w:r>
    </w:p>
    <w:p w:rsidR="00176584" w:rsidRPr="00BB1C28" w:rsidRDefault="00176584" w:rsidP="00176584">
      <w:pPr>
        <w:tabs>
          <w:tab w:val="left" w:pos="567"/>
        </w:tabs>
        <w:rPr>
          <w:sz w:val="22"/>
          <w:szCs w:val="22"/>
        </w:rPr>
      </w:pPr>
    </w:p>
    <w:p w:rsidR="00176584" w:rsidRDefault="00176584" w:rsidP="00176584">
      <w:pPr>
        <w:numPr>
          <w:ilvl w:val="0"/>
          <w:numId w:val="1"/>
        </w:numPr>
        <w:tabs>
          <w:tab w:val="clear" w:pos="360"/>
          <w:tab w:val="left" w:pos="567"/>
        </w:tabs>
        <w:ind w:left="0" w:firstLine="0"/>
        <w:rPr>
          <w:sz w:val="22"/>
          <w:szCs w:val="22"/>
        </w:rPr>
      </w:pPr>
      <w:r w:rsidRPr="00BB1C28">
        <w:rPr>
          <w:sz w:val="22"/>
          <w:szCs w:val="22"/>
        </w:rPr>
        <w:t>Los resultados parciales y la encuesta deben ser enviados al Coordinador dentro de los plazos establecidos en el Programa de Operación.</w:t>
      </w:r>
    </w:p>
    <w:p w:rsidR="0056364A" w:rsidRDefault="0056364A" w:rsidP="0056364A">
      <w:pPr>
        <w:pStyle w:val="Prrafodelista"/>
        <w:rPr>
          <w:sz w:val="22"/>
          <w:szCs w:val="22"/>
        </w:rPr>
      </w:pPr>
    </w:p>
    <w:p w:rsidR="0056364A" w:rsidRPr="00BB1C28" w:rsidRDefault="0056364A" w:rsidP="00176584">
      <w:pPr>
        <w:numPr>
          <w:ilvl w:val="0"/>
          <w:numId w:val="1"/>
        </w:numPr>
        <w:tabs>
          <w:tab w:val="clear" w:pos="360"/>
          <w:tab w:val="left" w:pos="567"/>
        </w:tabs>
        <w:ind w:left="0" w:firstLine="0"/>
        <w:rPr>
          <w:sz w:val="22"/>
          <w:szCs w:val="22"/>
        </w:rPr>
      </w:pPr>
      <w:r>
        <w:rPr>
          <w:sz w:val="22"/>
          <w:szCs w:val="22"/>
        </w:rPr>
        <w:t>Los patrones viajeros deben ser retornados al Laboratorio Piloto en los plazos establecidos en el programa de operación del Ensayo de Aptitud.</w:t>
      </w:r>
    </w:p>
    <w:p w:rsidR="00176584" w:rsidRPr="0056364A" w:rsidRDefault="00176584" w:rsidP="0056364A">
      <w:pPr>
        <w:rPr>
          <w:sz w:val="22"/>
          <w:szCs w:val="22"/>
        </w:rPr>
      </w:pPr>
    </w:p>
    <w:p w:rsidR="00C44CAD" w:rsidRDefault="00C44CAD" w:rsidP="00176584">
      <w:pPr>
        <w:tabs>
          <w:tab w:val="left" w:pos="567"/>
        </w:tabs>
        <w:rPr>
          <w:b/>
          <w:sz w:val="22"/>
          <w:szCs w:val="22"/>
        </w:rPr>
      </w:pPr>
    </w:p>
    <w:p w:rsidR="00176584" w:rsidRPr="00BB1C28" w:rsidRDefault="00176584" w:rsidP="00176584">
      <w:pPr>
        <w:tabs>
          <w:tab w:val="left" w:pos="567"/>
        </w:tabs>
        <w:rPr>
          <w:b/>
          <w:sz w:val="22"/>
          <w:szCs w:val="22"/>
        </w:rPr>
      </w:pPr>
      <w:r w:rsidRPr="00BB1C28">
        <w:rPr>
          <w:b/>
          <w:sz w:val="22"/>
          <w:szCs w:val="22"/>
        </w:rPr>
        <w:t>Requisitos mínimos de manipulación</w:t>
      </w:r>
    </w:p>
    <w:p w:rsidR="00176584" w:rsidRPr="00BB1C28" w:rsidRDefault="00176584" w:rsidP="00176584">
      <w:pPr>
        <w:rPr>
          <w:b/>
          <w:sz w:val="22"/>
          <w:szCs w:val="22"/>
        </w:rPr>
      </w:pPr>
    </w:p>
    <w:p w:rsidR="00E47BBE" w:rsidRPr="00BB1C28" w:rsidRDefault="00176584" w:rsidP="00176584">
      <w:pPr>
        <w:rPr>
          <w:sz w:val="22"/>
          <w:szCs w:val="22"/>
        </w:rPr>
      </w:pPr>
      <w:r w:rsidRPr="00BB1C28">
        <w:rPr>
          <w:sz w:val="22"/>
          <w:szCs w:val="22"/>
        </w:rPr>
        <w:t>Cada participante será responsable y tomará las correctas acciones para manipular adecuadamente los instrumentos, incluyendo el transporte, almacenamiento y manipulación durante la calibración.</w:t>
      </w:r>
    </w:p>
    <w:p w:rsidR="00176584" w:rsidRPr="00BB1C28" w:rsidRDefault="00176584" w:rsidP="00E47BBE">
      <w:pPr>
        <w:rPr>
          <w:b/>
          <w:sz w:val="22"/>
          <w:szCs w:val="22"/>
        </w:rPr>
      </w:pPr>
    </w:p>
    <w:p w:rsidR="00E47BBE" w:rsidRPr="00E37972" w:rsidRDefault="00E47BBE" w:rsidP="00156681">
      <w:pPr>
        <w:pStyle w:val="Ttulo1"/>
        <w:tabs>
          <w:tab w:val="left" w:pos="567"/>
        </w:tabs>
      </w:pPr>
      <w:bookmarkStart w:id="21" w:name="_Toc386453042"/>
      <w:r w:rsidRPr="00E37972">
        <w:lastRenderedPageBreak/>
        <w:t>1</w:t>
      </w:r>
      <w:r w:rsidR="0097156A" w:rsidRPr="00E37972">
        <w:t>2</w:t>
      </w:r>
      <w:r w:rsidRPr="00E37972">
        <w:t>.</w:t>
      </w:r>
      <w:r w:rsidRPr="00E37972">
        <w:tab/>
        <w:t>D</w:t>
      </w:r>
      <w:r w:rsidR="00945016">
        <w:t xml:space="preserve">esarrollo </w:t>
      </w:r>
      <w:bookmarkEnd w:id="21"/>
      <w:r w:rsidR="00945016">
        <w:t>del Ensayo de Aptitud</w:t>
      </w:r>
    </w:p>
    <w:p w:rsidR="00E47BBE" w:rsidRPr="00BB1C28" w:rsidRDefault="00E47BBE" w:rsidP="00E47BBE">
      <w:pPr>
        <w:rPr>
          <w:b/>
          <w:sz w:val="22"/>
          <w:szCs w:val="22"/>
        </w:rPr>
      </w:pPr>
    </w:p>
    <w:p w:rsidR="00E47BBE" w:rsidRPr="00BB1C28" w:rsidRDefault="00E47BBE" w:rsidP="00E47BBE">
      <w:pPr>
        <w:rPr>
          <w:sz w:val="22"/>
          <w:szCs w:val="22"/>
        </w:rPr>
      </w:pPr>
      <w:r w:rsidRPr="00BB1C28">
        <w:rPr>
          <w:sz w:val="22"/>
          <w:szCs w:val="22"/>
        </w:rPr>
        <w:t xml:space="preserve">El Desarrollo </w:t>
      </w:r>
      <w:r w:rsidR="000F6C61">
        <w:rPr>
          <w:sz w:val="22"/>
          <w:szCs w:val="22"/>
        </w:rPr>
        <w:t xml:space="preserve">del Ensayo de Aptitud </w:t>
      </w:r>
      <w:r w:rsidRPr="00BB1C28">
        <w:rPr>
          <w:sz w:val="22"/>
          <w:szCs w:val="22"/>
        </w:rPr>
        <w:t>se realizará de acuerdo a lo especificado</w:t>
      </w:r>
      <w:r w:rsidR="00C8716B">
        <w:rPr>
          <w:sz w:val="22"/>
          <w:szCs w:val="22"/>
        </w:rPr>
        <w:t xml:space="preserve"> </w:t>
      </w:r>
      <w:r w:rsidR="006445A2">
        <w:rPr>
          <w:sz w:val="22"/>
          <w:szCs w:val="22"/>
        </w:rPr>
        <w:t>a continuación:</w:t>
      </w:r>
    </w:p>
    <w:p w:rsidR="00E47BBE" w:rsidRDefault="00E47BBE" w:rsidP="00E47BBE">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89"/>
        <w:gridCol w:w="4890"/>
      </w:tblGrid>
      <w:tr w:rsidR="00A34F03" w:rsidRPr="00503939" w:rsidTr="002862C3">
        <w:trPr>
          <w:trHeight w:val="327"/>
        </w:trPr>
        <w:tc>
          <w:tcPr>
            <w:tcW w:w="2500" w:type="pct"/>
            <w:shd w:val="clear" w:color="auto" w:fill="auto"/>
            <w:vAlign w:val="center"/>
            <w:hideMark/>
          </w:tcPr>
          <w:p w:rsidR="00A34F03" w:rsidRPr="007D5183" w:rsidRDefault="00A34F03" w:rsidP="007D5183">
            <w:pPr>
              <w:pStyle w:val="Prrafodelista"/>
              <w:numPr>
                <w:ilvl w:val="0"/>
                <w:numId w:val="28"/>
              </w:numPr>
              <w:ind w:left="426" w:hanging="426"/>
              <w:rPr>
                <w:rFonts w:cs="Arial"/>
                <w:color w:val="000000"/>
                <w:sz w:val="22"/>
                <w:szCs w:val="22"/>
                <w:lang w:val="es-CL"/>
              </w:rPr>
            </w:pPr>
            <w:r w:rsidRPr="007D5183">
              <w:rPr>
                <w:rFonts w:cs="Arial"/>
                <w:color w:val="000000"/>
                <w:sz w:val="22"/>
                <w:szCs w:val="22"/>
                <w:lang w:val="es-CL"/>
              </w:rPr>
              <w:t xml:space="preserve">Fecha de inicio de la convocatoria </w:t>
            </w:r>
          </w:p>
        </w:tc>
        <w:tc>
          <w:tcPr>
            <w:tcW w:w="2500" w:type="pct"/>
            <w:shd w:val="clear" w:color="auto" w:fill="auto"/>
            <w:vAlign w:val="center"/>
            <w:hideMark/>
          </w:tcPr>
          <w:p w:rsidR="00A34F03" w:rsidRPr="00945F39" w:rsidRDefault="009E2A2B" w:rsidP="002862C3">
            <w:pPr>
              <w:rPr>
                <w:rFonts w:cs="Arial"/>
                <w:color w:val="000000"/>
                <w:sz w:val="22"/>
                <w:szCs w:val="22"/>
                <w:lang w:val="es-CL"/>
              </w:rPr>
            </w:pPr>
            <w:r>
              <w:rPr>
                <w:rFonts w:cs="Arial"/>
                <w:color w:val="000000"/>
                <w:sz w:val="22"/>
                <w:szCs w:val="22"/>
                <w:lang w:val="es-CL"/>
              </w:rPr>
              <w:t>Mayo del 2015</w:t>
            </w:r>
            <w:r w:rsidR="00A34F03" w:rsidRPr="00945F39">
              <w:rPr>
                <w:rFonts w:cs="Arial"/>
                <w:color w:val="000000"/>
                <w:sz w:val="22"/>
                <w:szCs w:val="22"/>
                <w:lang w:val="es-CL"/>
              </w:rPr>
              <w:t>.</w:t>
            </w:r>
          </w:p>
        </w:tc>
      </w:tr>
      <w:tr w:rsidR="00A34F03" w:rsidRPr="00503939" w:rsidTr="002862C3">
        <w:trPr>
          <w:trHeight w:val="327"/>
        </w:trPr>
        <w:tc>
          <w:tcPr>
            <w:tcW w:w="2500" w:type="pct"/>
            <w:shd w:val="clear" w:color="auto" w:fill="auto"/>
            <w:vAlign w:val="center"/>
          </w:tcPr>
          <w:p w:rsidR="00A34F03" w:rsidRPr="007D5183" w:rsidRDefault="00A34F03" w:rsidP="007D5183">
            <w:pPr>
              <w:pStyle w:val="Prrafodelista"/>
              <w:numPr>
                <w:ilvl w:val="0"/>
                <w:numId w:val="28"/>
              </w:numPr>
              <w:ind w:left="426" w:hanging="426"/>
              <w:rPr>
                <w:rFonts w:cs="Arial"/>
                <w:color w:val="000000"/>
                <w:sz w:val="22"/>
                <w:szCs w:val="22"/>
                <w:lang w:val="es-CL"/>
              </w:rPr>
            </w:pPr>
            <w:r w:rsidRPr="007D5183">
              <w:rPr>
                <w:rFonts w:cs="Arial"/>
                <w:color w:val="000000"/>
                <w:sz w:val="22"/>
                <w:szCs w:val="22"/>
                <w:lang w:val="es-CL"/>
              </w:rPr>
              <w:t>Plazo de inscripción</w:t>
            </w:r>
          </w:p>
        </w:tc>
        <w:tc>
          <w:tcPr>
            <w:tcW w:w="2500" w:type="pct"/>
            <w:shd w:val="clear" w:color="auto" w:fill="auto"/>
            <w:vAlign w:val="center"/>
          </w:tcPr>
          <w:p w:rsidR="00A34F03" w:rsidRPr="00945F39" w:rsidDel="00C9024C" w:rsidRDefault="00B1162A" w:rsidP="007D5183">
            <w:pPr>
              <w:rPr>
                <w:rFonts w:cs="Arial"/>
                <w:color w:val="000000"/>
                <w:sz w:val="22"/>
                <w:szCs w:val="22"/>
                <w:lang w:val="es-CL"/>
              </w:rPr>
            </w:pPr>
            <w:r>
              <w:rPr>
                <w:rFonts w:cs="Arial"/>
                <w:sz w:val="22"/>
                <w:szCs w:val="22"/>
                <w:lang w:val="es-CL"/>
              </w:rPr>
              <w:t>27</w:t>
            </w:r>
            <w:r w:rsidR="00A34F03" w:rsidRPr="00945F39">
              <w:rPr>
                <w:rFonts w:cs="Arial"/>
                <w:sz w:val="22"/>
                <w:szCs w:val="22"/>
                <w:lang w:val="es-CL"/>
              </w:rPr>
              <w:t xml:space="preserve"> de Mayo de 201</w:t>
            </w:r>
            <w:r w:rsidR="007D5183">
              <w:rPr>
                <w:rFonts w:cs="Arial"/>
                <w:sz w:val="22"/>
                <w:szCs w:val="22"/>
                <w:lang w:val="es-CL"/>
              </w:rPr>
              <w:t>5</w:t>
            </w:r>
          </w:p>
        </w:tc>
      </w:tr>
      <w:tr w:rsidR="00A34F03" w:rsidRPr="00565D90" w:rsidTr="002862C3">
        <w:trPr>
          <w:trHeight w:val="327"/>
        </w:trPr>
        <w:tc>
          <w:tcPr>
            <w:tcW w:w="2500" w:type="pct"/>
            <w:shd w:val="clear" w:color="auto" w:fill="auto"/>
            <w:vAlign w:val="center"/>
            <w:hideMark/>
          </w:tcPr>
          <w:p w:rsidR="00A34F03" w:rsidRPr="007D5183" w:rsidRDefault="00A34F03" w:rsidP="007D5183">
            <w:pPr>
              <w:pStyle w:val="Prrafodelista"/>
              <w:numPr>
                <w:ilvl w:val="0"/>
                <w:numId w:val="28"/>
              </w:numPr>
              <w:ind w:left="426" w:hanging="426"/>
              <w:rPr>
                <w:rFonts w:cs="Arial"/>
                <w:color w:val="000000"/>
                <w:sz w:val="22"/>
                <w:szCs w:val="22"/>
                <w:lang w:val="es-CL"/>
              </w:rPr>
            </w:pPr>
            <w:r w:rsidRPr="007D5183">
              <w:rPr>
                <w:rFonts w:cs="Arial"/>
                <w:color w:val="000000"/>
                <w:sz w:val="22"/>
                <w:szCs w:val="22"/>
                <w:lang w:val="es-CL"/>
              </w:rPr>
              <w:t>Desarrollo del EA (fecha de inicio de las mediciones)</w:t>
            </w:r>
          </w:p>
        </w:tc>
        <w:tc>
          <w:tcPr>
            <w:tcW w:w="2500" w:type="pct"/>
            <w:shd w:val="clear" w:color="auto" w:fill="auto"/>
            <w:vAlign w:val="center"/>
            <w:hideMark/>
          </w:tcPr>
          <w:p w:rsidR="00A34F03" w:rsidRPr="00F4144D" w:rsidRDefault="00A34F03" w:rsidP="007D5183">
            <w:pPr>
              <w:rPr>
                <w:rFonts w:cs="Arial"/>
                <w:color w:val="000000"/>
                <w:sz w:val="22"/>
                <w:szCs w:val="22"/>
                <w:lang w:val="es-CL"/>
              </w:rPr>
            </w:pPr>
            <w:r w:rsidRPr="00F4144D">
              <w:rPr>
                <w:rFonts w:cs="Arial"/>
                <w:color w:val="000000"/>
                <w:sz w:val="22"/>
                <w:szCs w:val="22"/>
                <w:lang w:val="es-CL"/>
              </w:rPr>
              <w:t xml:space="preserve">Junio a </w:t>
            </w:r>
            <w:r w:rsidR="007D5183">
              <w:rPr>
                <w:rFonts w:cs="Arial"/>
                <w:color w:val="000000"/>
                <w:sz w:val="22"/>
                <w:szCs w:val="22"/>
                <w:lang w:val="es-CL"/>
              </w:rPr>
              <w:t>Noviembre</w:t>
            </w:r>
            <w:r w:rsidRPr="00F4144D">
              <w:rPr>
                <w:rFonts w:cs="Arial"/>
                <w:color w:val="000000"/>
                <w:sz w:val="22"/>
                <w:szCs w:val="22"/>
                <w:lang w:val="es-CL"/>
              </w:rPr>
              <w:t xml:space="preserve"> de 201</w:t>
            </w:r>
            <w:r w:rsidR="007D5183">
              <w:rPr>
                <w:rFonts w:cs="Arial"/>
                <w:color w:val="000000"/>
                <w:sz w:val="22"/>
                <w:szCs w:val="22"/>
                <w:lang w:val="es-CL"/>
              </w:rPr>
              <w:t>5</w:t>
            </w:r>
            <w:r>
              <w:rPr>
                <w:rFonts w:cs="Arial"/>
                <w:color w:val="000000"/>
                <w:sz w:val="22"/>
                <w:szCs w:val="22"/>
                <w:lang w:val="es-CL"/>
              </w:rPr>
              <w:t xml:space="preserve">, según </w:t>
            </w:r>
            <w:r w:rsidR="007D5183">
              <w:rPr>
                <w:rFonts w:cs="Arial"/>
                <w:color w:val="000000"/>
                <w:sz w:val="22"/>
                <w:szCs w:val="22"/>
                <w:lang w:val="es-CL"/>
              </w:rPr>
              <w:t>programa</w:t>
            </w:r>
            <w:r>
              <w:rPr>
                <w:rFonts w:cs="Arial"/>
                <w:color w:val="000000"/>
                <w:sz w:val="22"/>
                <w:szCs w:val="22"/>
                <w:lang w:val="es-CL"/>
              </w:rPr>
              <w:t xml:space="preserve"> </w:t>
            </w:r>
          </w:p>
        </w:tc>
      </w:tr>
      <w:tr w:rsidR="00A34F03" w:rsidRPr="00565D90" w:rsidTr="002862C3">
        <w:trPr>
          <w:trHeight w:val="621"/>
        </w:trPr>
        <w:tc>
          <w:tcPr>
            <w:tcW w:w="2500" w:type="pct"/>
            <w:shd w:val="clear" w:color="auto" w:fill="auto"/>
            <w:vAlign w:val="center"/>
            <w:hideMark/>
          </w:tcPr>
          <w:p w:rsidR="00A34F03" w:rsidRPr="007D5183" w:rsidRDefault="00A34F03" w:rsidP="007D5183">
            <w:pPr>
              <w:pStyle w:val="Prrafodelista"/>
              <w:numPr>
                <w:ilvl w:val="0"/>
                <w:numId w:val="28"/>
              </w:numPr>
              <w:ind w:left="426" w:hanging="426"/>
              <w:rPr>
                <w:rFonts w:cs="Arial"/>
                <w:color w:val="000000"/>
                <w:sz w:val="22"/>
                <w:szCs w:val="22"/>
                <w:lang w:val="es-CL"/>
              </w:rPr>
            </w:pPr>
            <w:r w:rsidRPr="007D5183">
              <w:rPr>
                <w:rFonts w:cs="Arial"/>
                <w:color w:val="000000"/>
                <w:sz w:val="22"/>
                <w:szCs w:val="22"/>
                <w:lang w:val="es-CL"/>
              </w:rPr>
              <w:t>Recepción de resultados del EA</w:t>
            </w:r>
          </w:p>
        </w:tc>
        <w:tc>
          <w:tcPr>
            <w:tcW w:w="2500" w:type="pct"/>
            <w:shd w:val="clear" w:color="auto" w:fill="auto"/>
            <w:vAlign w:val="center"/>
            <w:hideMark/>
          </w:tcPr>
          <w:p w:rsidR="00A34F03" w:rsidRPr="008461D4" w:rsidRDefault="008461D4" w:rsidP="007D5183">
            <w:pPr>
              <w:pStyle w:val="Piedepgina"/>
              <w:tabs>
                <w:tab w:val="clear" w:pos="4252"/>
                <w:tab w:val="clear" w:pos="8504"/>
                <w:tab w:val="left" w:pos="567"/>
              </w:tabs>
              <w:rPr>
                <w:sz w:val="22"/>
                <w:szCs w:val="22"/>
              </w:rPr>
            </w:pPr>
            <w:r w:rsidRPr="00BB1C28">
              <w:rPr>
                <w:sz w:val="22"/>
                <w:szCs w:val="22"/>
              </w:rPr>
              <w:t>Para el ensayo de aptitud</w:t>
            </w:r>
            <w:r w:rsidR="000F6C61">
              <w:rPr>
                <w:sz w:val="22"/>
                <w:szCs w:val="22"/>
              </w:rPr>
              <w:t xml:space="preserve">, cada </w:t>
            </w:r>
            <w:r w:rsidRPr="00BB1C28">
              <w:rPr>
                <w:sz w:val="22"/>
                <w:szCs w:val="22"/>
              </w:rPr>
              <w:t xml:space="preserve">participante tendrá </w:t>
            </w:r>
            <w:r w:rsidR="007D5183" w:rsidRPr="007D5183">
              <w:rPr>
                <w:b/>
                <w:sz w:val="22"/>
                <w:szCs w:val="22"/>
              </w:rPr>
              <w:t>9</w:t>
            </w:r>
            <w:r w:rsidRPr="00BB1C28">
              <w:rPr>
                <w:sz w:val="22"/>
                <w:szCs w:val="22"/>
              </w:rPr>
              <w:t xml:space="preserve"> </w:t>
            </w:r>
            <w:r w:rsidRPr="00BB1C28">
              <w:rPr>
                <w:b/>
                <w:sz w:val="22"/>
                <w:szCs w:val="22"/>
              </w:rPr>
              <w:t>días hábiles</w:t>
            </w:r>
            <w:r w:rsidRPr="00BB1C28">
              <w:rPr>
                <w:sz w:val="22"/>
                <w:szCs w:val="22"/>
              </w:rPr>
              <w:t xml:space="preserve"> para efectuar sus mediciones y entregar sus resultados, contados desde la recepc</w:t>
            </w:r>
            <w:r w:rsidR="000F6C61">
              <w:rPr>
                <w:sz w:val="22"/>
                <w:szCs w:val="22"/>
              </w:rPr>
              <w:t>ión formal de los instrumentos.</w:t>
            </w:r>
          </w:p>
        </w:tc>
      </w:tr>
      <w:tr w:rsidR="000F6C61" w:rsidRPr="00565D90" w:rsidTr="002862C3">
        <w:trPr>
          <w:trHeight w:val="621"/>
        </w:trPr>
        <w:tc>
          <w:tcPr>
            <w:tcW w:w="2500" w:type="pct"/>
            <w:shd w:val="clear" w:color="auto" w:fill="auto"/>
            <w:vAlign w:val="center"/>
          </w:tcPr>
          <w:p w:rsidR="000F6C61" w:rsidRPr="007D5183" w:rsidRDefault="000F6C61" w:rsidP="007D5183">
            <w:pPr>
              <w:pStyle w:val="Prrafodelista"/>
              <w:numPr>
                <w:ilvl w:val="0"/>
                <w:numId w:val="28"/>
              </w:numPr>
              <w:ind w:left="426" w:hanging="426"/>
              <w:rPr>
                <w:rFonts w:cs="Arial"/>
                <w:color w:val="000000"/>
                <w:sz w:val="22"/>
                <w:szCs w:val="22"/>
                <w:lang w:val="es-CL"/>
              </w:rPr>
            </w:pPr>
            <w:r w:rsidRPr="007D5183">
              <w:rPr>
                <w:rFonts w:cs="Arial"/>
                <w:color w:val="000000"/>
                <w:sz w:val="22"/>
                <w:szCs w:val="22"/>
                <w:lang w:val="es-CL"/>
              </w:rPr>
              <w:t>Análisis de resultados y emisión informe preliminar (B)</w:t>
            </w:r>
          </w:p>
        </w:tc>
        <w:tc>
          <w:tcPr>
            <w:tcW w:w="2500" w:type="pct"/>
            <w:shd w:val="clear" w:color="auto" w:fill="auto"/>
            <w:vAlign w:val="center"/>
          </w:tcPr>
          <w:p w:rsidR="000F6C61" w:rsidRPr="000F6C61" w:rsidRDefault="007D5183" w:rsidP="000F6C61">
            <w:pPr>
              <w:pStyle w:val="Piedepgina"/>
              <w:tabs>
                <w:tab w:val="clear" w:pos="4252"/>
                <w:tab w:val="clear" w:pos="8504"/>
                <w:tab w:val="left" w:pos="567"/>
              </w:tabs>
              <w:rPr>
                <w:sz w:val="22"/>
                <w:szCs w:val="22"/>
                <w:lang w:val="es-CL"/>
              </w:rPr>
            </w:pPr>
            <w:r>
              <w:rPr>
                <w:sz w:val="22"/>
                <w:szCs w:val="22"/>
                <w:lang w:val="es-CL"/>
              </w:rPr>
              <w:t xml:space="preserve">16 – 27 </w:t>
            </w:r>
            <w:r w:rsidR="000F6C61">
              <w:rPr>
                <w:sz w:val="22"/>
                <w:szCs w:val="22"/>
                <w:lang w:val="es-CL"/>
              </w:rPr>
              <w:t>Noviembre de 2015</w:t>
            </w:r>
          </w:p>
        </w:tc>
      </w:tr>
      <w:tr w:rsidR="00A34F03" w:rsidRPr="00503939" w:rsidTr="002862C3">
        <w:trPr>
          <w:trHeight w:val="64"/>
        </w:trPr>
        <w:tc>
          <w:tcPr>
            <w:tcW w:w="2500" w:type="pct"/>
            <w:shd w:val="clear" w:color="auto" w:fill="auto"/>
            <w:vAlign w:val="center"/>
            <w:hideMark/>
          </w:tcPr>
          <w:p w:rsidR="00A34F03" w:rsidRPr="007D5183" w:rsidRDefault="00A34F03" w:rsidP="007D5183">
            <w:pPr>
              <w:pStyle w:val="Prrafodelista"/>
              <w:numPr>
                <w:ilvl w:val="0"/>
                <w:numId w:val="28"/>
              </w:numPr>
              <w:ind w:left="426" w:hanging="426"/>
              <w:rPr>
                <w:rFonts w:cs="Arial"/>
                <w:color w:val="000000"/>
                <w:sz w:val="22"/>
                <w:szCs w:val="22"/>
                <w:lang w:val="es-CL"/>
              </w:rPr>
            </w:pPr>
            <w:r w:rsidRPr="007D5183">
              <w:rPr>
                <w:rFonts w:cs="Arial"/>
                <w:color w:val="000000"/>
                <w:sz w:val="22"/>
                <w:szCs w:val="22"/>
                <w:lang w:val="es-CL"/>
              </w:rPr>
              <w:t>Taller de cierre “II Jornadas Metrología”:</w:t>
            </w:r>
          </w:p>
        </w:tc>
        <w:tc>
          <w:tcPr>
            <w:tcW w:w="2500" w:type="pct"/>
            <w:shd w:val="clear" w:color="auto" w:fill="auto"/>
            <w:vAlign w:val="center"/>
            <w:hideMark/>
          </w:tcPr>
          <w:p w:rsidR="00A34F03" w:rsidRPr="00F4144D" w:rsidRDefault="00A34F03" w:rsidP="000F6C61">
            <w:pPr>
              <w:rPr>
                <w:rFonts w:cs="Arial"/>
                <w:color w:val="000000"/>
                <w:sz w:val="22"/>
                <w:szCs w:val="22"/>
                <w:lang w:val="es-CL"/>
              </w:rPr>
            </w:pPr>
            <w:r w:rsidRPr="00F4144D">
              <w:rPr>
                <w:rFonts w:cs="Arial"/>
                <w:color w:val="000000"/>
                <w:sz w:val="22"/>
                <w:szCs w:val="22"/>
                <w:lang w:val="es-CL"/>
              </w:rPr>
              <w:t>Diciembre de 201</w:t>
            </w:r>
            <w:r w:rsidR="000F6C61">
              <w:rPr>
                <w:rFonts w:cs="Arial"/>
                <w:color w:val="000000"/>
                <w:sz w:val="22"/>
                <w:szCs w:val="22"/>
                <w:lang w:val="es-CL"/>
              </w:rPr>
              <w:t>5</w:t>
            </w:r>
          </w:p>
        </w:tc>
      </w:tr>
      <w:tr w:rsidR="00A34F03" w:rsidRPr="00503939" w:rsidTr="002862C3">
        <w:trPr>
          <w:trHeight w:val="64"/>
        </w:trPr>
        <w:tc>
          <w:tcPr>
            <w:tcW w:w="2500" w:type="pct"/>
            <w:shd w:val="clear" w:color="auto" w:fill="auto"/>
            <w:vAlign w:val="center"/>
            <w:hideMark/>
          </w:tcPr>
          <w:p w:rsidR="00A34F03" w:rsidRPr="007D5183" w:rsidRDefault="00A34F03" w:rsidP="007D5183">
            <w:pPr>
              <w:pStyle w:val="Prrafodelista"/>
              <w:numPr>
                <w:ilvl w:val="0"/>
                <w:numId w:val="28"/>
              </w:numPr>
              <w:ind w:left="426" w:hanging="426"/>
              <w:rPr>
                <w:rFonts w:cs="Arial"/>
                <w:color w:val="000000"/>
                <w:sz w:val="22"/>
                <w:szCs w:val="22"/>
                <w:lang w:val="es-CL"/>
              </w:rPr>
            </w:pPr>
            <w:r w:rsidRPr="007D5183">
              <w:rPr>
                <w:rFonts w:cs="Arial"/>
                <w:color w:val="000000"/>
                <w:sz w:val="22"/>
                <w:szCs w:val="22"/>
                <w:lang w:val="es-CL"/>
              </w:rPr>
              <w:t>Entrega prevista del Informe Final</w:t>
            </w:r>
          </w:p>
        </w:tc>
        <w:tc>
          <w:tcPr>
            <w:tcW w:w="2500" w:type="pct"/>
            <w:shd w:val="clear" w:color="auto" w:fill="auto"/>
            <w:vAlign w:val="center"/>
            <w:hideMark/>
          </w:tcPr>
          <w:p w:rsidR="00A34F03" w:rsidRPr="00F4144D" w:rsidRDefault="00A34F03" w:rsidP="000F6C61">
            <w:pPr>
              <w:rPr>
                <w:rFonts w:cs="Arial"/>
                <w:color w:val="000000"/>
                <w:sz w:val="22"/>
                <w:szCs w:val="22"/>
                <w:lang w:val="es-CL"/>
              </w:rPr>
            </w:pPr>
            <w:r w:rsidRPr="00F4144D">
              <w:rPr>
                <w:rFonts w:cs="Arial"/>
                <w:color w:val="000000"/>
                <w:sz w:val="22"/>
                <w:szCs w:val="22"/>
                <w:lang w:val="es-CL"/>
              </w:rPr>
              <w:t>Diciembre 201</w:t>
            </w:r>
            <w:r w:rsidR="000F6C61">
              <w:rPr>
                <w:rFonts w:cs="Arial"/>
                <w:color w:val="000000"/>
                <w:sz w:val="22"/>
                <w:szCs w:val="22"/>
                <w:lang w:val="es-CL"/>
              </w:rPr>
              <w:t>5</w:t>
            </w:r>
          </w:p>
        </w:tc>
      </w:tr>
    </w:tbl>
    <w:p w:rsidR="00E47BBE" w:rsidRPr="00BB1C28" w:rsidRDefault="00E47BBE" w:rsidP="00E47BBE">
      <w:pPr>
        <w:rPr>
          <w:b/>
          <w:sz w:val="22"/>
          <w:szCs w:val="22"/>
        </w:rPr>
      </w:pPr>
    </w:p>
    <w:p w:rsidR="00E47BBE" w:rsidRPr="00BB1C28" w:rsidRDefault="00E47BBE" w:rsidP="000F6C61">
      <w:pPr>
        <w:pStyle w:val="Ttulo1"/>
        <w:tabs>
          <w:tab w:val="left" w:pos="567"/>
        </w:tabs>
      </w:pPr>
      <w:bookmarkStart w:id="22" w:name="_Toc386453043"/>
      <w:r w:rsidRPr="00BB1C28">
        <w:t>1</w:t>
      </w:r>
      <w:r w:rsidR="0097156A">
        <w:t>3</w:t>
      </w:r>
      <w:r w:rsidRPr="00BB1C28">
        <w:t>.</w:t>
      </w:r>
      <w:r w:rsidRPr="00BB1C28">
        <w:tab/>
        <w:t>R</w:t>
      </w:r>
      <w:r w:rsidR="00945016">
        <w:t>ecepción de resultados obtenidos</w:t>
      </w:r>
      <w:bookmarkEnd w:id="22"/>
    </w:p>
    <w:p w:rsidR="00E47BBE" w:rsidRPr="00BB1C28" w:rsidRDefault="00E47BBE" w:rsidP="00E47BBE">
      <w:pPr>
        <w:rPr>
          <w:b/>
          <w:sz w:val="22"/>
          <w:szCs w:val="22"/>
        </w:rPr>
      </w:pPr>
    </w:p>
    <w:p w:rsidR="00E413FB" w:rsidRPr="00BB1C28" w:rsidRDefault="00E413FB" w:rsidP="00293570">
      <w:pPr>
        <w:pStyle w:val="Piedepgina"/>
        <w:tabs>
          <w:tab w:val="clear" w:pos="4252"/>
          <w:tab w:val="clear" w:pos="8504"/>
          <w:tab w:val="left" w:pos="567"/>
        </w:tabs>
        <w:rPr>
          <w:sz w:val="22"/>
          <w:szCs w:val="22"/>
        </w:rPr>
      </w:pPr>
      <w:r w:rsidRPr="00BB1C28">
        <w:rPr>
          <w:sz w:val="22"/>
          <w:szCs w:val="22"/>
        </w:rPr>
        <w:t xml:space="preserve">Una vez terminadas </w:t>
      </w:r>
      <w:r w:rsidR="006445A2">
        <w:rPr>
          <w:sz w:val="22"/>
          <w:szCs w:val="22"/>
        </w:rPr>
        <w:t>las</w:t>
      </w:r>
      <w:r w:rsidRPr="00BB1C28">
        <w:rPr>
          <w:sz w:val="22"/>
          <w:szCs w:val="22"/>
        </w:rPr>
        <w:t xml:space="preserve"> mediciones, cada participante enviará al Coordinador, vía e-mail, sus resultados y la encuesta correspondiente.</w:t>
      </w:r>
    </w:p>
    <w:p w:rsidR="00E413FB" w:rsidRPr="00BB1C28" w:rsidRDefault="00E413FB" w:rsidP="00E413FB">
      <w:pPr>
        <w:pStyle w:val="Piedepgina"/>
        <w:tabs>
          <w:tab w:val="clear" w:pos="4252"/>
          <w:tab w:val="clear" w:pos="8504"/>
          <w:tab w:val="left" w:pos="567"/>
        </w:tabs>
        <w:rPr>
          <w:sz w:val="22"/>
          <w:szCs w:val="22"/>
        </w:rPr>
      </w:pPr>
    </w:p>
    <w:p w:rsidR="00E413FB" w:rsidRPr="00BB1C28" w:rsidRDefault="00E413FB" w:rsidP="00293570">
      <w:pPr>
        <w:pStyle w:val="Piedepgina"/>
        <w:tabs>
          <w:tab w:val="clear" w:pos="4252"/>
          <w:tab w:val="clear" w:pos="8504"/>
          <w:tab w:val="left" w:pos="567"/>
        </w:tabs>
        <w:rPr>
          <w:sz w:val="22"/>
          <w:szCs w:val="22"/>
        </w:rPr>
      </w:pPr>
      <w:r w:rsidRPr="00BB1C28">
        <w:rPr>
          <w:sz w:val="22"/>
          <w:szCs w:val="22"/>
        </w:rPr>
        <w:t xml:space="preserve">El Coordinador, una vez recibido los resultados de </w:t>
      </w:r>
      <w:r w:rsidR="00F10BFE" w:rsidRPr="00BB1C28">
        <w:rPr>
          <w:sz w:val="22"/>
          <w:szCs w:val="22"/>
        </w:rPr>
        <w:t xml:space="preserve">todos los </w:t>
      </w:r>
      <w:r w:rsidRPr="00BB1C28">
        <w:rPr>
          <w:sz w:val="22"/>
          <w:szCs w:val="22"/>
        </w:rPr>
        <w:t>participante</w:t>
      </w:r>
      <w:r w:rsidR="00F10BFE" w:rsidRPr="00BB1C28">
        <w:rPr>
          <w:sz w:val="22"/>
          <w:szCs w:val="22"/>
        </w:rPr>
        <w:t>s</w:t>
      </w:r>
      <w:r w:rsidRPr="00BB1C28">
        <w:rPr>
          <w:sz w:val="22"/>
          <w:szCs w:val="22"/>
        </w:rPr>
        <w:t>, enviará al Laboratorio Piloto un consolidado con los resultados de todos los participantes.</w:t>
      </w:r>
    </w:p>
    <w:p w:rsidR="00E413FB" w:rsidRPr="00BB1C28" w:rsidRDefault="00E413FB" w:rsidP="00E413FB">
      <w:pPr>
        <w:pStyle w:val="Piedepgina"/>
        <w:tabs>
          <w:tab w:val="clear" w:pos="4252"/>
          <w:tab w:val="clear" w:pos="8504"/>
          <w:tab w:val="left" w:pos="567"/>
        </w:tabs>
        <w:rPr>
          <w:sz w:val="22"/>
          <w:szCs w:val="22"/>
        </w:rPr>
      </w:pPr>
    </w:p>
    <w:p w:rsidR="007D2D4E" w:rsidRPr="00BB1C28" w:rsidRDefault="007D2D4E" w:rsidP="00293570">
      <w:pPr>
        <w:rPr>
          <w:sz w:val="22"/>
          <w:szCs w:val="22"/>
        </w:rPr>
      </w:pPr>
      <w:r w:rsidRPr="00BB1C28">
        <w:rPr>
          <w:sz w:val="22"/>
          <w:szCs w:val="22"/>
        </w:rPr>
        <w:t>Una vez recibido de parte del Coordinador todos los resultados, el Laboratorio Piloto tiene un plazo de un mes calendario para emitir un informe preliminar. Este informe será entregado al Coordinador.</w:t>
      </w:r>
    </w:p>
    <w:p w:rsidR="00E47BBE" w:rsidRPr="00BB1C28" w:rsidRDefault="00E47BBE" w:rsidP="00E47BBE">
      <w:pPr>
        <w:rPr>
          <w:b/>
          <w:sz w:val="22"/>
          <w:szCs w:val="22"/>
        </w:rPr>
      </w:pPr>
    </w:p>
    <w:p w:rsidR="00AC56EE" w:rsidRPr="00BB1C28" w:rsidRDefault="0097156A" w:rsidP="000F6C61">
      <w:pPr>
        <w:pStyle w:val="Ttulo1"/>
        <w:tabs>
          <w:tab w:val="left" w:pos="567"/>
        </w:tabs>
      </w:pPr>
      <w:bookmarkStart w:id="23" w:name="_Toc386453044"/>
      <w:r>
        <w:t>14</w:t>
      </w:r>
      <w:r w:rsidR="00AC56EE" w:rsidRPr="00BB1C28">
        <w:t>.</w:t>
      </w:r>
      <w:r w:rsidR="00AC56EE" w:rsidRPr="00BB1C28">
        <w:tab/>
        <w:t>E</w:t>
      </w:r>
      <w:r w:rsidR="00945016">
        <w:t>valuación estadística</w:t>
      </w:r>
      <w:bookmarkEnd w:id="23"/>
      <w:r w:rsidR="00AC56EE" w:rsidRPr="00BB1C28">
        <w:t xml:space="preserve"> </w:t>
      </w:r>
    </w:p>
    <w:p w:rsidR="00AC56EE" w:rsidRPr="00BB1C28" w:rsidRDefault="00AC56EE" w:rsidP="00AC56EE">
      <w:pPr>
        <w:jc w:val="left"/>
        <w:rPr>
          <w:color w:val="000000" w:themeColor="text1"/>
          <w:sz w:val="22"/>
          <w:szCs w:val="22"/>
        </w:rPr>
      </w:pPr>
    </w:p>
    <w:p w:rsidR="00AC56EE" w:rsidRPr="00BB1C28" w:rsidRDefault="00AC56EE" w:rsidP="00AC56EE">
      <w:pPr>
        <w:rPr>
          <w:color w:val="000000" w:themeColor="text1"/>
          <w:sz w:val="22"/>
          <w:szCs w:val="22"/>
        </w:rPr>
      </w:pPr>
      <w:r w:rsidRPr="00BB1C28">
        <w:rPr>
          <w:color w:val="000000" w:themeColor="text1"/>
          <w:sz w:val="22"/>
          <w:szCs w:val="22"/>
        </w:rPr>
        <w:t xml:space="preserve">El desempeño de cada laboratorio será evaluado de acuerdo al criterio de </w:t>
      </w:r>
      <w:r w:rsidR="000F6C61">
        <w:rPr>
          <w:color w:val="000000" w:themeColor="text1"/>
          <w:sz w:val="22"/>
          <w:szCs w:val="22"/>
        </w:rPr>
        <w:t>E</w:t>
      </w:r>
      <w:r w:rsidRPr="00BB1C28">
        <w:rPr>
          <w:color w:val="000000" w:themeColor="text1"/>
          <w:sz w:val="22"/>
          <w:szCs w:val="22"/>
        </w:rPr>
        <w:t xml:space="preserve">rror </w:t>
      </w:r>
      <w:r w:rsidR="000F6C61">
        <w:rPr>
          <w:color w:val="000000" w:themeColor="text1"/>
          <w:sz w:val="22"/>
          <w:szCs w:val="22"/>
        </w:rPr>
        <w:t>N</w:t>
      </w:r>
      <w:r w:rsidRPr="00BB1C28">
        <w:rPr>
          <w:color w:val="000000" w:themeColor="text1"/>
          <w:sz w:val="22"/>
          <w:szCs w:val="22"/>
        </w:rPr>
        <w:t>ormalizado, el cual es calculado con respecto a las incertidumbres de las mediciones de acuerdo a la siguiente ecuación:</w:t>
      </w:r>
    </w:p>
    <w:p w:rsidR="00AC56EE" w:rsidRPr="00BB1C28" w:rsidRDefault="00AC56EE" w:rsidP="00AC56EE">
      <w:pPr>
        <w:autoSpaceDE w:val="0"/>
        <w:autoSpaceDN w:val="0"/>
        <w:adjustRightInd w:val="0"/>
        <w:rPr>
          <w:color w:val="000000" w:themeColor="text1"/>
          <w:sz w:val="22"/>
          <w:szCs w:val="22"/>
        </w:rPr>
      </w:pPr>
    </w:p>
    <w:p w:rsidR="00AC56EE" w:rsidRPr="00BB1C28" w:rsidRDefault="00150D3F" w:rsidP="00AC56EE">
      <w:pPr>
        <w:tabs>
          <w:tab w:val="left" w:pos="6804"/>
          <w:tab w:val="left" w:pos="14034"/>
        </w:tabs>
        <w:rPr>
          <w:rFonts w:cs="Arial"/>
          <w:sz w:val="22"/>
          <w:szCs w:val="22"/>
          <w:lang w:val="es-CL"/>
        </w:rPr>
      </w:pPr>
      <m:oMathPara>
        <m:oMath>
          <m:sSub>
            <m:sSubPr>
              <m:ctrlPr>
                <w:rPr>
                  <w:rFonts w:ascii="Cambria Math" w:hAnsi="Cambria Math" w:cs="Arial"/>
                  <w:i/>
                  <w:sz w:val="22"/>
                  <w:szCs w:val="22"/>
                  <w:lang w:val="es-CL"/>
                </w:rPr>
              </m:ctrlPr>
            </m:sSubPr>
            <m:e>
              <m:r>
                <w:rPr>
                  <w:rFonts w:ascii="Cambria Math" w:hAnsi="Cambria Math" w:cs="Arial"/>
                  <w:sz w:val="22"/>
                  <w:szCs w:val="22"/>
                  <w:lang w:val="es-CL"/>
                </w:rPr>
                <m:t>E</m:t>
              </m:r>
            </m:e>
            <m:sub>
              <m:r>
                <w:rPr>
                  <w:rFonts w:ascii="Cambria Math" w:hAnsi="Cambria Math" w:cs="Arial"/>
                  <w:sz w:val="22"/>
                  <w:szCs w:val="22"/>
                  <w:lang w:val="es-CL"/>
                </w:rPr>
                <m:t>n</m:t>
              </m:r>
            </m:sub>
          </m:sSub>
          <m:r>
            <w:rPr>
              <w:rFonts w:ascii="Cambria Math" w:hAnsi="Cambria Math" w:cs="Arial"/>
              <w:sz w:val="22"/>
              <w:szCs w:val="22"/>
              <w:lang w:val="es-CL"/>
            </w:rPr>
            <m:t>=</m:t>
          </m:r>
          <m:f>
            <m:fPr>
              <m:ctrlPr>
                <w:rPr>
                  <w:rFonts w:ascii="Cambria Math" w:hAnsi="Cambria Math" w:cs="Arial"/>
                  <w:i/>
                  <w:sz w:val="22"/>
                  <w:szCs w:val="22"/>
                  <w:lang w:val="es-CL"/>
                </w:rPr>
              </m:ctrlPr>
            </m:fPr>
            <m:num>
              <m:r>
                <w:rPr>
                  <w:rFonts w:ascii="Cambria Math" w:hAnsi="Cambria Math" w:cs="Arial"/>
                  <w:sz w:val="22"/>
                  <w:szCs w:val="22"/>
                  <w:lang w:val="es-CL"/>
                </w:rPr>
                <m:t>LAB-REF</m:t>
              </m:r>
            </m:num>
            <m:den>
              <m:rad>
                <m:radPr>
                  <m:degHide m:val="1"/>
                  <m:ctrlPr>
                    <w:rPr>
                      <w:rFonts w:ascii="Cambria Math" w:hAnsi="Cambria Math" w:cs="Arial"/>
                      <w:i/>
                      <w:sz w:val="22"/>
                      <w:szCs w:val="22"/>
                      <w:lang w:val="es-CL"/>
                    </w:rPr>
                  </m:ctrlPr>
                </m:radPr>
                <m:deg/>
                <m:e>
                  <m:sSub>
                    <m:sSubPr>
                      <m:ctrlPr>
                        <w:rPr>
                          <w:rFonts w:ascii="Cambria Math" w:hAnsi="Cambria Math" w:cs="Arial"/>
                          <w:i/>
                          <w:sz w:val="22"/>
                          <w:szCs w:val="22"/>
                          <w:lang w:val="es-CL"/>
                        </w:rPr>
                      </m:ctrlPr>
                    </m:sSubPr>
                    <m:e>
                      <m:sSup>
                        <m:sSupPr>
                          <m:ctrlPr>
                            <w:rPr>
                              <w:rFonts w:ascii="Cambria Math" w:hAnsi="Cambria Math" w:cs="Arial"/>
                              <w:i/>
                              <w:sz w:val="22"/>
                              <w:szCs w:val="22"/>
                              <w:lang w:val="es-CL"/>
                            </w:rPr>
                          </m:ctrlPr>
                        </m:sSupPr>
                        <m:e>
                          <m:r>
                            <w:rPr>
                              <w:rFonts w:ascii="Cambria Math" w:hAnsi="Cambria Math" w:cs="Arial"/>
                              <w:sz w:val="22"/>
                              <w:szCs w:val="22"/>
                              <w:lang w:val="es-CL"/>
                            </w:rPr>
                            <m:t>U</m:t>
                          </m:r>
                        </m:e>
                        <m:sup>
                          <m:r>
                            <w:rPr>
                              <w:rFonts w:ascii="Cambria Math" w:hAnsi="Cambria Math" w:cs="Arial"/>
                              <w:sz w:val="22"/>
                              <w:szCs w:val="22"/>
                              <w:lang w:val="es-CL"/>
                            </w:rPr>
                            <m:t>2</m:t>
                          </m:r>
                        </m:sup>
                      </m:sSup>
                    </m:e>
                    <m:sub>
                      <m:r>
                        <w:rPr>
                          <w:rFonts w:ascii="Cambria Math" w:hAnsi="Cambria Math" w:cs="Arial"/>
                          <w:sz w:val="22"/>
                          <w:szCs w:val="22"/>
                          <w:lang w:val="es-CL"/>
                        </w:rPr>
                        <m:t>LAB</m:t>
                      </m:r>
                    </m:sub>
                  </m:sSub>
                  <m:r>
                    <w:rPr>
                      <w:rFonts w:ascii="Cambria Math" w:hAnsi="Cambria Math" w:cs="Arial"/>
                      <w:sz w:val="22"/>
                      <w:szCs w:val="22"/>
                      <w:lang w:val="es-CL"/>
                    </w:rPr>
                    <m:t>+</m:t>
                  </m:r>
                  <m:sSub>
                    <m:sSubPr>
                      <m:ctrlPr>
                        <w:rPr>
                          <w:rFonts w:ascii="Cambria Math" w:hAnsi="Cambria Math" w:cs="Arial"/>
                          <w:i/>
                          <w:sz w:val="22"/>
                          <w:szCs w:val="22"/>
                          <w:lang w:val="es-CL"/>
                        </w:rPr>
                      </m:ctrlPr>
                    </m:sSubPr>
                    <m:e>
                      <m:sSup>
                        <m:sSupPr>
                          <m:ctrlPr>
                            <w:rPr>
                              <w:rFonts w:ascii="Cambria Math" w:hAnsi="Cambria Math" w:cs="Arial"/>
                              <w:i/>
                              <w:sz w:val="22"/>
                              <w:szCs w:val="22"/>
                              <w:lang w:val="es-CL"/>
                            </w:rPr>
                          </m:ctrlPr>
                        </m:sSupPr>
                        <m:e>
                          <m:r>
                            <w:rPr>
                              <w:rFonts w:ascii="Cambria Math" w:hAnsi="Cambria Math" w:cs="Arial"/>
                              <w:sz w:val="22"/>
                              <w:szCs w:val="22"/>
                              <w:lang w:val="es-CL"/>
                            </w:rPr>
                            <m:t>U</m:t>
                          </m:r>
                        </m:e>
                        <m:sup>
                          <m:r>
                            <w:rPr>
                              <w:rFonts w:ascii="Cambria Math" w:hAnsi="Cambria Math" w:cs="Arial"/>
                              <w:sz w:val="22"/>
                              <w:szCs w:val="22"/>
                              <w:lang w:val="es-CL"/>
                            </w:rPr>
                            <m:t>2</m:t>
                          </m:r>
                        </m:sup>
                      </m:sSup>
                    </m:e>
                    <m:sub>
                      <m:r>
                        <w:rPr>
                          <w:rFonts w:ascii="Cambria Math" w:hAnsi="Cambria Math" w:cs="Arial"/>
                          <w:sz w:val="22"/>
                          <w:szCs w:val="22"/>
                          <w:lang w:val="es-CL"/>
                        </w:rPr>
                        <m:t>REF</m:t>
                      </m:r>
                    </m:sub>
                  </m:sSub>
                </m:e>
              </m:rad>
            </m:den>
          </m:f>
        </m:oMath>
      </m:oMathPara>
    </w:p>
    <w:p w:rsidR="00945016" w:rsidRPr="00945016" w:rsidRDefault="00945016" w:rsidP="00945016">
      <w:pPr>
        <w:tabs>
          <w:tab w:val="left" w:pos="6804"/>
          <w:tab w:val="left" w:pos="14034"/>
        </w:tabs>
        <w:rPr>
          <w:rFonts w:cs="Arial"/>
          <w:color w:val="FF0000"/>
          <w:sz w:val="22"/>
          <w:szCs w:val="22"/>
          <w:lang w:val="es-CL"/>
        </w:rPr>
      </w:pPr>
    </w:p>
    <w:p w:rsidR="00AC56EE" w:rsidRPr="00BB1C28" w:rsidRDefault="00AC56EE" w:rsidP="00AC56EE">
      <w:pPr>
        <w:autoSpaceDE w:val="0"/>
        <w:autoSpaceDN w:val="0"/>
        <w:adjustRightInd w:val="0"/>
        <w:jc w:val="left"/>
        <w:rPr>
          <w:color w:val="000000" w:themeColor="text1"/>
          <w:sz w:val="22"/>
          <w:szCs w:val="22"/>
        </w:rPr>
      </w:pPr>
      <w:r w:rsidRPr="00BB1C28">
        <w:rPr>
          <w:color w:val="000000" w:themeColor="text1"/>
          <w:sz w:val="22"/>
          <w:szCs w:val="22"/>
        </w:rPr>
        <w:t>Dónde:</w:t>
      </w:r>
    </w:p>
    <w:p w:rsidR="00AC56EE" w:rsidRPr="00BB1C28" w:rsidRDefault="00AC56EE" w:rsidP="00AC56EE">
      <w:pPr>
        <w:autoSpaceDE w:val="0"/>
        <w:autoSpaceDN w:val="0"/>
        <w:adjustRightInd w:val="0"/>
        <w:jc w:val="left"/>
        <w:rPr>
          <w:color w:val="000000" w:themeColor="text1"/>
          <w:sz w:val="22"/>
          <w:szCs w:val="22"/>
        </w:rPr>
      </w:pPr>
    </w:p>
    <w:p w:rsidR="00AC56EE" w:rsidRPr="00BB1C28" w:rsidRDefault="00150D3F" w:rsidP="00AC56EE">
      <w:pPr>
        <w:autoSpaceDE w:val="0"/>
        <w:autoSpaceDN w:val="0"/>
        <w:adjustRightInd w:val="0"/>
        <w:contextualSpacing/>
        <w:jc w:val="left"/>
        <w:rPr>
          <w:color w:val="000000" w:themeColor="text1"/>
          <w:sz w:val="22"/>
          <w:szCs w:val="22"/>
        </w:rPr>
      </w:pPr>
      <m:oMath>
        <m:sSub>
          <m:sSubPr>
            <m:ctrlPr>
              <w:rPr>
                <w:rFonts w:ascii="Cambria Math" w:hAnsi="Cambria Math" w:cs="Arial"/>
                <w:i/>
                <w:sz w:val="22"/>
                <w:szCs w:val="22"/>
                <w:lang w:val="es-CL"/>
              </w:rPr>
            </m:ctrlPr>
          </m:sSubPr>
          <m:e>
            <m:r>
              <w:rPr>
                <w:rFonts w:ascii="Cambria Math" w:hAnsi="Cambria Math" w:cs="Arial"/>
                <w:sz w:val="22"/>
                <w:szCs w:val="22"/>
                <w:lang w:val="es-CL"/>
              </w:rPr>
              <m:t>E</m:t>
            </m:r>
          </m:e>
          <m:sub>
            <m:r>
              <w:rPr>
                <w:rFonts w:ascii="Cambria Math" w:hAnsi="Cambria Math" w:cs="Arial"/>
                <w:sz w:val="22"/>
                <w:szCs w:val="22"/>
                <w:lang w:val="es-CL"/>
              </w:rPr>
              <m:t>n</m:t>
            </m:r>
          </m:sub>
        </m:sSub>
      </m:oMath>
      <w:r w:rsidR="00AC56EE" w:rsidRPr="00BB1C28">
        <w:rPr>
          <w:color w:val="000000" w:themeColor="text1"/>
          <w:sz w:val="22"/>
          <w:szCs w:val="22"/>
        </w:rPr>
        <w:t>:</w:t>
      </w:r>
      <w:r w:rsidR="00AC56EE" w:rsidRPr="00BB1C28">
        <w:rPr>
          <w:color w:val="000000" w:themeColor="text1"/>
          <w:sz w:val="22"/>
          <w:szCs w:val="22"/>
        </w:rPr>
        <w:tab/>
      </w:r>
      <w:r w:rsidR="00AC56EE" w:rsidRPr="00BB1C28">
        <w:rPr>
          <w:color w:val="000000" w:themeColor="text1"/>
          <w:sz w:val="22"/>
          <w:szCs w:val="22"/>
        </w:rPr>
        <w:tab/>
        <w:t>Error normalizado.</w:t>
      </w:r>
    </w:p>
    <w:p w:rsidR="00AC56EE" w:rsidRPr="00BB1C28" w:rsidRDefault="00AC56EE" w:rsidP="00AC56EE">
      <w:pPr>
        <w:autoSpaceDE w:val="0"/>
        <w:autoSpaceDN w:val="0"/>
        <w:adjustRightInd w:val="0"/>
        <w:contextualSpacing/>
        <w:jc w:val="left"/>
        <w:rPr>
          <w:color w:val="000000" w:themeColor="text1"/>
          <w:sz w:val="22"/>
          <w:szCs w:val="22"/>
        </w:rPr>
      </w:pPr>
      <m:oMath>
        <m:r>
          <w:rPr>
            <w:rFonts w:ascii="Cambria Math" w:hAnsi="Cambria Math" w:cs="Arial"/>
            <w:sz w:val="22"/>
            <w:szCs w:val="22"/>
            <w:lang w:val="es-CL"/>
          </w:rPr>
          <m:t>LAB</m:t>
        </m:r>
      </m:oMath>
      <w:r w:rsidRPr="00BB1C28">
        <w:rPr>
          <w:color w:val="000000" w:themeColor="text1"/>
          <w:sz w:val="22"/>
          <w:szCs w:val="22"/>
        </w:rPr>
        <w:t>:</w:t>
      </w:r>
      <w:r w:rsidRPr="00BB1C28">
        <w:rPr>
          <w:color w:val="000000" w:themeColor="text1"/>
          <w:sz w:val="22"/>
          <w:szCs w:val="22"/>
        </w:rPr>
        <w:tab/>
      </w:r>
      <w:r w:rsidRPr="00BB1C28">
        <w:rPr>
          <w:color w:val="000000" w:themeColor="text1"/>
          <w:sz w:val="22"/>
          <w:szCs w:val="22"/>
        </w:rPr>
        <w:tab/>
        <w:t>Resultado del laboratorio participante.</w:t>
      </w:r>
    </w:p>
    <w:p w:rsidR="00AC56EE" w:rsidRPr="00BB1C28" w:rsidRDefault="00AC56EE" w:rsidP="00AC56EE">
      <w:pPr>
        <w:autoSpaceDE w:val="0"/>
        <w:autoSpaceDN w:val="0"/>
        <w:adjustRightInd w:val="0"/>
        <w:spacing w:before="120"/>
        <w:contextualSpacing/>
        <w:jc w:val="left"/>
        <w:rPr>
          <w:color w:val="000000" w:themeColor="text1"/>
          <w:sz w:val="22"/>
          <w:szCs w:val="22"/>
        </w:rPr>
      </w:pPr>
      <m:oMath>
        <m:r>
          <w:rPr>
            <w:rFonts w:ascii="Cambria Math" w:hAnsi="Cambria Math" w:cs="Arial"/>
            <w:sz w:val="22"/>
            <w:szCs w:val="22"/>
            <w:lang w:val="es-CL"/>
          </w:rPr>
          <m:t>REF</m:t>
        </m:r>
      </m:oMath>
      <w:r w:rsidRPr="00BB1C28">
        <w:rPr>
          <w:color w:val="000000" w:themeColor="text1"/>
          <w:sz w:val="22"/>
          <w:szCs w:val="22"/>
        </w:rPr>
        <w:t>:</w:t>
      </w:r>
      <w:r w:rsidRPr="00BB1C28">
        <w:rPr>
          <w:color w:val="000000" w:themeColor="text1"/>
          <w:sz w:val="22"/>
          <w:szCs w:val="22"/>
        </w:rPr>
        <w:tab/>
      </w:r>
      <w:r w:rsidRPr="00BB1C28">
        <w:rPr>
          <w:color w:val="000000" w:themeColor="text1"/>
          <w:sz w:val="22"/>
          <w:szCs w:val="22"/>
        </w:rPr>
        <w:tab/>
        <w:t>Resultado del laboratorio de referencia.</w:t>
      </w:r>
    </w:p>
    <w:p w:rsidR="00AC56EE" w:rsidRPr="00BB1C28" w:rsidRDefault="00150D3F" w:rsidP="00AC56EE">
      <w:pPr>
        <w:autoSpaceDE w:val="0"/>
        <w:autoSpaceDN w:val="0"/>
        <w:adjustRightInd w:val="0"/>
        <w:spacing w:before="120"/>
        <w:ind w:left="1418" w:hanging="1418"/>
        <w:contextualSpacing/>
        <w:jc w:val="left"/>
        <w:rPr>
          <w:color w:val="000000" w:themeColor="text1"/>
          <w:sz w:val="22"/>
          <w:szCs w:val="22"/>
        </w:rPr>
      </w:pPr>
      <m:oMath>
        <m:sSub>
          <m:sSubPr>
            <m:ctrlPr>
              <w:rPr>
                <w:rFonts w:ascii="Cambria Math" w:hAnsi="Cambria Math" w:cs="Arial"/>
                <w:i/>
                <w:sz w:val="22"/>
                <w:szCs w:val="22"/>
                <w:lang w:val="es-CL"/>
              </w:rPr>
            </m:ctrlPr>
          </m:sSubPr>
          <m:e>
            <m:r>
              <w:rPr>
                <w:rFonts w:ascii="Cambria Math" w:hAnsi="Cambria Math" w:cs="Arial"/>
                <w:sz w:val="22"/>
                <w:szCs w:val="22"/>
                <w:lang w:val="es-CL"/>
              </w:rPr>
              <m:t>U</m:t>
            </m:r>
          </m:e>
          <m:sub>
            <m:r>
              <w:rPr>
                <w:rFonts w:ascii="Cambria Math" w:hAnsi="Cambria Math" w:cs="Arial"/>
                <w:sz w:val="22"/>
                <w:szCs w:val="22"/>
                <w:lang w:val="es-CL"/>
              </w:rPr>
              <m:t>LAB</m:t>
            </m:r>
          </m:sub>
        </m:sSub>
      </m:oMath>
      <w:r w:rsidR="00AC56EE" w:rsidRPr="00BB1C28">
        <w:rPr>
          <w:color w:val="000000" w:themeColor="text1"/>
          <w:sz w:val="22"/>
          <w:szCs w:val="22"/>
        </w:rPr>
        <w:t xml:space="preserve">: </w:t>
      </w:r>
      <w:r w:rsidR="00AC56EE" w:rsidRPr="00BB1C28">
        <w:rPr>
          <w:color w:val="000000" w:themeColor="text1"/>
          <w:sz w:val="22"/>
          <w:szCs w:val="22"/>
        </w:rPr>
        <w:tab/>
        <w:t>Incertidumbre expandida</w:t>
      </w:r>
      <w:r w:rsidR="00793BE4">
        <w:rPr>
          <w:color w:val="000000" w:themeColor="text1"/>
          <w:sz w:val="22"/>
          <w:szCs w:val="22"/>
        </w:rPr>
        <w:t xml:space="preserve"> </w:t>
      </w:r>
      <w:r w:rsidR="00AC56EE" w:rsidRPr="00BB1C28">
        <w:rPr>
          <w:color w:val="000000" w:themeColor="text1"/>
          <w:sz w:val="22"/>
          <w:szCs w:val="22"/>
        </w:rPr>
        <w:t>reportada por el laboratorio participante.</w:t>
      </w:r>
    </w:p>
    <w:p w:rsidR="00AC56EE" w:rsidRPr="00BB1C28" w:rsidRDefault="00150D3F" w:rsidP="00AC56EE">
      <w:pPr>
        <w:tabs>
          <w:tab w:val="left" w:pos="1418"/>
          <w:tab w:val="left" w:pos="14034"/>
        </w:tabs>
        <w:contextualSpacing/>
        <w:jc w:val="left"/>
        <w:rPr>
          <w:color w:val="000000" w:themeColor="text1"/>
          <w:sz w:val="22"/>
          <w:szCs w:val="22"/>
        </w:rPr>
      </w:pPr>
      <m:oMath>
        <m:sSub>
          <m:sSubPr>
            <m:ctrlPr>
              <w:rPr>
                <w:rFonts w:ascii="Cambria Math" w:hAnsi="Cambria Math" w:cs="Arial"/>
                <w:i/>
                <w:sz w:val="22"/>
                <w:szCs w:val="22"/>
                <w:lang w:val="es-CL"/>
              </w:rPr>
            </m:ctrlPr>
          </m:sSubPr>
          <m:e>
            <m:r>
              <w:rPr>
                <w:rFonts w:ascii="Cambria Math" w:hAnsi="Cambria Math" w:cs="Arial"/>
                <w:sz w:val="22"/>
                <w:szCs w:val="22"/>
                <w:lang w:val="es-CL"/>
              </w:rPr>
              <m:t>U</m:t>
            </m:r>
          </m:e>
          <m:sub>
            <m:r>
              <w:rPr>
                <w:rFonts w:ascii="Cambria Math" w:hAnsi="Cambria Math" w:cs="Arial"/>
                <w:sz w:val="22"/>
                <w:szCs w:val="22"/>
                <w:lang w:val="es-CL"/>
              </w:rPr>
              <m:t>REF</m:t>
            </m:r>
          </m:sub>
        </m:sSub>
      </m:oMath>
      <w:r w:rsidR="00AC56EE" w:rsidRPr="00BB1C28">
        <w:rPr>
          <w:color w:val="000000" w:themeColor="text1"/>
          <w:sz w:val="22"/>
          <w:szCs w:val="22"/>
        </w:rPr>
        <w:t xml:space="preserve">: </w:t>
      </w:r>
      <w:r w:rsidR="00AC56EE" w:rsidRPr="00BB1C28">
        <w:rPr>
          <w:color w:val="000000" w:themeColor="text1"/>
          <w:sz w:val="22"/>
          <w:szCs w:val="22"/>
        </w:rPr>
        <w:tab/>
        <w:t>Incertidumbre expandida reportada por el laboratorio de referencia</w:t>
      </w:r>
    </w:p>
    <w:p w:rsidR="00AC56EE" w:rsidRPr="00BB1C28" w:rsidRDefault="00AC56EE" w:rsidP="00AC56EE">
      <w:pPr>
        <w:tabs>
          <w:tab w:val="left" w:pos="6804"/>
          <w:tab w:val="left" w:pos="14034"/>
        </w:tabs>
        <w:contextualSpacing/>
        <w:rPr>
          <w:color w:val="000000" w:themeColor="text1"/>
          <w:sz w:val="22"/>
          <w:szCs w:val="22"/>
        </w:rPr>
      </w:pPr>
    </w:p>
    <w:p w:rsidR="00AC56EE" w:rsidRPr="00BB1C28" w:rsidRDefault="00AC56EE" w:rsidP="00AC56EE">
      <w:pPr>
        <w:tabs>
          <w:tab w:val="left" w:pos="6804"/>
          <w:tab w:val="left" w:pos="14034"/>
        </w:tabs>
        <w:contextualSpacing/>
        <w:rPr>
          <w:rFonts w:cs="Arial"/>
          <w:i/>
          <w:color w:val="FF0000"/>
          <w:sz w:val="22"/>
          <w:szCs w:val="22"/>
          <w:lang w:val="es-CL"/>
        </w:rPr>
      </w:pPr>
    </w:p>
    <w:p w:rsidR="0097156A" w:rsidRPr="00503939" w:rsidRDefault="0097156A" w:rsidP="0097156A">
      <w:pPr>
        <w:rPr>
          <w:rFonts w:cs="Arial"/>
          <w:sz w:val="22"/>
          <w:szCs w:val="22"/>
          <w:lang w:val="es-CL"/>
        </w:rPr>
      </w:pPr>
      <w:r w:rsidRPr="00503939">
        <w:rPr>
          <w:rFonts w:cs="Arial"/>
          <w:sz w:val="22"/>
          <w:szCs w:val="22"/>
          <w:lang w:val="es-CL"/>
        </w:rPr>
        <w:t>Dónde:</w:t>
      </w:r>
    </w:p>
    <w:p w:rsidR="0097156A" w:rsidRPr="00503939" w:rsidRDefault="0097156A" w:rsidP="0097156A">
      <w:pPr>
        <w:ind w:left="851"/>
        <w:rPr>
          <w:rFonts w:cs="Arial"/>
          <w:sz w:val="22"/>
          <w:szCs w:val="22"/>
          <w:lang w:val="es-CL"/>
        </w:rPr>
      </w:pPr>
    </w:p>
    <w:p w:rsidR="0097156A" w:rsidRPr="00503939" w:rsidRDefault="0097156A" w:rsidP="0097156A">
      <w:pPr>
        <w:numPr>
          <w:ilvl w:val="0"/>
          <w:numId w:val="21"/>
        </w:numPr>
        <w:ind w:left="851" w:hanging="284"/>
        <w:rPr>
          <w:rFonts w:cs="Arial"/>
          <w:sz w:val="22"/>
          <w:szCs w:val="22"/>
          <w:lang w:val="es-CL"/>
        </w:rPr>
      </w:pPr>
      <w:r w:rsidRPr="00503939">
        <w:rPr>
          <w:rFonts w:cs="Arial"/>
          <w:sz w:val="22"/>
          <w:szCs w:val="22"/>
          <w:lang w:val="es-CL"/>
        </w:rPr>
        <w:t>|En|&lt;1, desempeño satisfactorio, no genera acción.</w:t>
      </w:r>
    </w:p>
    <w:p w:rsidR="0097156A" w:rsidRPr="00503939" w:rsidRDefault="0097156A" w:rsidP="0097156A">
      <w:pPr>
        <w:numPr>
          <w:ilvl w:val="0"/>
          <w:numId w:val="21"/>
        </w:numPr>
        <w:ind w:left="851" w:hanging="284"/>
        <w:rPr>
          <w:rFonts w:cs="Arial"/>
          <w:sz w:val="22"/>
          <w:szCs w:val="22"/>
          <w:lang w:val="es-CL"/>
        </w:rPr>
      </w:pPr>
      <w:r w:rsidRPr="00503939">
        <w:rPr>
          <w:rFonts w:cs="Arial"/>
          <w:sz w:val="22"/>
          <w:szCs w:val="22"/>
          <w:lang w:val="es-CL"/>
        </w:rPr>
        <w:t>|En|=1, desempeño cuestionable, genera acción preventiva.</w:t>
      </w:r>
    </w:p>
    <w:p w:rsidR="0097156A" w:rsidRPr="00C5052F" w:rsidRDefault="0097156A" w:rsidP="0097156A">
      <w:pPr>
        <w:ind w:left="851" w:hanging="284"/>
        <w:rPr>
          <w:rFonts w:cs="Arial"/>
          <w:sz w:val="22"/>
          <w:szCs w:val="22"/>
          <w:lang w:val="es-CL"/>
        </w:rPr>
      </w:pPr>
      <w:r w:rsidRPr="00503939">
        <w:rPr>
          <w:rFonts w:cs="Arial"/>
          <w:sz w:val="22"/>
          <w:szCs w:val="22"/>
          <w:lang w:val="es-CL"/>
        </w:rPr>
        <w:t>•</w:t>
      </w:r>
      <w:r w:rsidRPr="00503939">
        <w:rPr>
          <w:rFonts w:cs="Arial"/>
          <w:sz w:val="22"/>
          <w:szCs w:val="22"/>
          <w:lang w:val="es-CL"/>
        </w:rPr>
        <w:tab/>
        <w:t>|En|&gt;1, desempeño insatisfactorio, genera acción correctiva.</w:t>
      </w:r>
    </w:p>
    <w:p w:rsidR="00AC56EE" w:rsidRPr="00BB1C28" w:rsidRDefault="00AC56EE" w:rsidP="00AC56EE">
      <w:pPr>
        <w:rPr>
          <w:color w:val="000000" w:themeColor="text1"/>
          <w:sz w:val="22"/>
          <w:szCs w:val="22"/>
        </w:rPr>
      </w:pPr>
    </w:p>
    <w:p w:rsidR="00AC56EE" w:rsidRPr="00BB1C28" w:rsidRDefault="00AC56EE" w:rsidP="00AC56EE">
      <w:pPr>
        <w:jc w:val="left"/>
        <w:rPr>
          <w:color w:val="000000" w:themeColor="text1"/>
          <w:sz w:val="22"/>
          <w:szCs w:val="22"/>
        </w:rPr>
      </w:pPr>
    </w:p>
    <w:p w:rsidR="00AC56EE" w:rsidRPr="00BB1C28" w:rsidRDefault="00AC56EE" w:rsidP="00AC56EE">
      <w:pPr>
        <w:jc w:val="left"/>
        <w:rPr>
          <w:color w:val="000000" w:themeColor="text1"/>
          <w:sz w:val="22"/>
          <w:szCs w:val="22"/>
        </w:rPr>
      </w:pPr>
      <w:r w:rsidRPr="00BB1C28">
        <w:rPr>
          <w:color w:val="000000" w:themeColor="text1"/>
          <w:sz w:val="22"/>
          <w:szCs w:val="22"/>
        </w:rPr>
        <w:tab/>
        <w:t>Nota: El informe final incluirá el resultado de todos los participantes, excepto aquellos que:</w:t>
      </w:r>
    </w:p>
    <w:p w:rsidR="00AC56EE" w:rsidRPr="00BB1C28" w:rsidRDefault="00AC56EE" w:rsidP="00AC56EE">
      <w:pPr>
        <w:jc w:val="left"/>
        <w:rPr>
          <w:color w:val="000000" w:themeColor="text1"/>
          <w:sz w:val="22"/>
          <w:szCs w:val="22"/>
        </w:rPr>
      </w:pPr>
    </w:p>
    <w:p w:rsidR="00AC56EE" w:rsidRPr="00BB1C28" w:rsidRDefault="00AC56EE" w:rsidP="00AC56EE">
      <w:pPr>
        <w:jc w:val="left"/>
        <w:rPr>
          <w:color w:val="000000" w:themeColor="text1"/>
          <w:sz w:val="22"/>
          <w:szCs w:val="22"/>
        </w:rPr>
      </w:pPr>
      <w:r w:rsidRPr="00BB1C28">
        <w:rPr>
          <w:color w:val="000000" w:themeColor="text1"/>
          <w:sz w:val="22"/>
          <w:szCs w:val="22"/>
        </w:rPr>
        <w:t>-</w:t>
      </w:r>
      <w:r w:rsidRPr="00BB1C28">
        <w:rPr>
          <w:color w:val="000000" w:themeColor="text1"/>
          <w:sz w:val="22"/>
          <w:szCs w:val="22"/>
        </w:rPr>
        <w:tab/>
        <w:t>No cumplieron con la fecha de envío de los resultados,</w:t>
      </w:r>
    </w:p>
    <w:p w:rsidR="00AC56EE" w:rsidRPr="00BB1C28" w:rsidRDefault="00AC56EE" w:rsidP="00AC56EE">
      <w:pPr>
        <w:jc w:val="left"/>
        <w:rPr>
          <w:color w:val="000000" w:themeColor="text1"/>
          <w:sz w:val="22"/>
          <w:szCs w:val="22"/>
        </w:rPr>
      </w:pPr>
      <w:r w:rsidRPr="00BB1C28">
        <w:rPr>
          <w:color w:val="000000" w:themeColor="text1"/>
          <w:sz w:val="22"/>
          <w:szCs w:val="22"/>
        </w:rPr>
        <w:t>-</w:t>
      </w:r>
      <w:r w:rsidRPr="00BB1C28">
        <w:rPr>
          <w:color w:val="000000" w:themeColor="text1"/>
          <w:sz w:val="22"/>
          <w:szCs w:val="22"/>
        </w:rPr>
        <w:tab/>
        <w:t>Enviaron resultados incompletos,</w:t>
      </w:r>
    </w:p>
    <w:p w:rsidR="00AC56EE" w:rsidRPr="00BB1C28" w:rsidRDefault="00AC56EE" w:rsidP="00AC56EE">
      <w:pPr>
        <w:jc w:val="left"/>
        <w:rPr>
          <w:color w:val="000000" w:themeColor="text1"/>
          <w:sz w:val="22"/>
          <w:szCs w:val="22"/>
        </w:rPr>
      </w:pPr>
      <w:r w:rsidRPr="00BB1C28">
        <w:rPr>
          <w:color w:val="000000" w:themeColor="text1"/>
          <w:sz w:val="22"/>
          <w:szCs w:val="22"/>
        </w:rPr>
        <w:t>-</w:t>
      </w:r>
      <w:r w:rsidRPr="00BB1C28">
        <w:rPr>
          <w:color w:val="000000" w:themeColor="text1"/>
          <w:sz w:val="22"/>
          <w:szCs w:val="22"/>
        </w:rPr>
        <w:tab/>
        <w:t>Incurrieron en alguna falta.</w:t>
      </w:r>
    </w:p>
    <w:p w:rsidR="00AC56EE" w:rsidRPr="00BB1C28" w:rsidRDefault="00AC56EE" w:rsidP="00AC56EE">
      <w:pPr>
        <w:jc w:val="left"/>
        <w:rPr>
          <w:color w:val="000000" w:themeColor="text1"/>
          <w:sz w:val="22"/>
          <w:szCs w:val="22"/>
        </w:rPr>
      </w:pPr>
      <w:r w:rsidRPr="00BB1C28">
        <w:rPr>
          <w:color w:val="000000" w:themeColor="text1"/>
          <w:sz w:val="22"/>
          <w:szCs w:val="22"/>
        </w:rPr>
        <w:t xml:space="preserve">- </w:t>
      </w:r>
      <w:r w:rsidRPr="00BB1C28">
        <w:rPr>
          <w:color w:val="000000" w:themeColor="text1"/>
          <w:sz w:val="22"/>
          <w:szCs w:val="22"/>
        </w:rPr>
        <w:tab/>
        <w:t>Se atrasaron en el despacho del ítem.</w:t>
      </w:r>
    </w:p>
    <w:p w:rsidR="00E47BBE" w:rsidRPr="00BB1C28" w:rsidRDefault="00E47BBE" w:rsidP="00E47BBE">
      <w:pPr>
        <w:rPr>
          <w:b/>
          <w:sz w:val="22"/>
          <w:szCs w:val="22"/>
        </w:rPr>
      </w:pPr>
    </w:p>
    <w:p w:rsidR="00AC56EE" w:rsidRPr="00BB1C28" w:rsidRDefault="00AC56EE" w:rsidP="00E47BBE">
      <w:pPr>
        <w:rPr>
          <w:b/>
          <w:sz w:val="22"/>
          <w:szCs w:val="22"/>
        </w:rPr>
      </w:pPr>
    </w:p>
    <w:p w:rsidR="00AC56EE" w:rsidRPr="00BB1C28" w:rsidRDefault="00AC56EE" w:rsidP="00E47BBE">
      <w:pPr>
        <w:rPr>
          <w:b/>
          <w:sz w:val="22"/>
          <w:szCs w:val="22"/>
        </w:rPr>
      </w:pPr>
    </w:p>
    <w:p w:rsidR="00E47BBE" w:rsidRPr="00793BE4" w:rsidRDefault="0097156A" w:rsidP="00793BE4">
      <w:pPr>
        <w:tabs>
          <w:tab w:val="left" w:pos="567"/>
        </w:tabs>
        <w:ind w:left="567" w:hanging="567"/>
        <w:rPr>
          <w:sz w:val="22"/>
          <w:szCs w:val="22"/>
        </w:rPr>
      </w:pPr>
      <w:bookmarkStart w:id="24" w:name="_Toc386453045"/>
      <w:r w:rsidRPr="00793BE4">
        <w:rPr>
          <w:b/>
          <w:sz w:val="22"/>
          <w:szCs w:val="22"/>
        </w:rPr>
        <w:t>15</w:t>
      </w:r>
      <w:r w:rsidR="00E47BBE" w:rsidRPr="00793BE4">
        <w:rPr>
          <w:b/>
          <w:sz w:val="22"/>
          <w:szCs w:val="22"/>
        </w:rPr>
        <w:t>.</w:t>
      </w:r>
      <w:r w:rsidR="00E47BBE" w:rsidRPr="00793BE4">
        <w:rPr>
          <w:b/>
          <w:sz w:val="22"/>
          <w:szCs w:val="22"/>
        </w:rPr>
        <w:tab/>
        <w:t>R</w:t>
      </w:r>
      <w:r w:rsidR="00945016">
        <w:rPr>
          <w:b/>
          <w:sz w:val="22"/>
          <w:szCs w:val="22"/>
        </w:rPr>
        <w:t>eposición del patrón viajero perdido o dañado y, medidas en caso de atraso</w:t>
      </w:r>
      <w:bookmarkEnd w:id="24"/>
    </w:p>
    <w:p w:rsidR="00E47BBE" w:rsidRPr="00BB1C28" w:rsidRDefault="00E47BBE" w:rsidP="00E47BBE">
      <w:pPr>
        <w:rPr>
          <w:b/>
          <w:sz w:val="22"/>
          <w:szCs w:val="22"/>
        </w:rPr>
      </w:pPr>
    </w:p>
    <w:p w:rsidR="0097156A" w:rsidRPr="00793BE4" w:rsidRDefault="0097156A" w:rsidP="00793BE4">
      <w:pPr>
        <w:rPr>
          <w:sz w:val="22"/>
          <w:szCs w:val="22"/>
          <w:lang w:val="es-CL"/>
        </w:rPr>
      </w:pPr>
      <w:r w:rsidRPr="00793BE4">
        <w:rPr>
          <w:sz w:val="22"/>
          <w:szCs w:val="22"/>
          <w:lang w:val="es-CL"/>
        </w:rPr>
        <w:t xml:space="preserve">En caso de extravío, daño o falla del patrón viajero, el participante deberá proceder según lo indicado en </w:t>
      </w:r>
      <w:r w:rsidR="00793BE4" w:rsidRPr="00793BE4">
        <w:rPr>
          <w:sz w:val="22"/>
          <w:szCs w:val="22"/>
          <w:lang w:val="es-CL"/>
        </w:rPr>
        <w:t>el punto 9.3 del presente protocolo.</w:t>
      </w:r>
    </w:p>
    <w:p w:rsidR="0097156A" w:rsidRDefault="0097156A" w:rsidP="00793BE4">
      <w:pPr>
        <w:rPr>
          <w:lang w:val="es-CL"/>
        </w:rPr>
      </w:pPr>
    </w:p>
    <w:p w:rsidR="0097156A" w:rsidRPr="00793BE4" w:rsidRDefault="0097156A" w:rsidP="00793BE4">
      <w:pPr>
        <w:rPr>
          <w:sz w:val="22"/>
          <w:szCs w:val="22"/>
          <w:lang w:val="es-CL"/>
        </w:rPr>
      </w:pPr>
      <w:r w:rsidRPr="00793BE4">
        <w:rPr>
          <w:sz w:val="22"/>
          <w:szCs w:val="22"/>
          <w:lang w:val="es-CL"/>
        </w:rPr>
        <w:t xml:space="preserve">Adicionalmente, el </w:t>
      </w:r>
      <w:r w:rsidR="00793BE4" w:rsidRPr="00793BE4">
        <w:rPr>
          <w:sz w:val="22"/>
          <w:szCs w:val="22"/>
          <w:lang w:val="es-CL"/>
        </w:rPr>
        <w:t xml:space="preserve">Laboratorio Piloto </w:t>
      </w:r>
      <w:r w:rsidRPr="00793BE4">
        <w:rPr>
          <w:sz w:val="22"/>
          <w:szCs w:val="22"/>
          <w:lang w:val="es-CL"/>
        </w:rPr>
        <w:t xml:space="preserve">en conjunto con el </w:t>
      </w:r>
      <w:r w:rsidR="00793BE4" w:rsidRPr="00793BE4">
        <w:rPr>
          <w:sz w:val="22"/>
          <w:szCs w:val="22"/>
          <w:lang w:val="es-CL"/>
        </w:rPr>
        <w:t>C</w:t>
      </w:r>
      <w:r w:rsidRPr="00793BE4">
        <w:rPr>
          <w:sz w:val="22"/>
          <w:szCs w:val="22"/>
          <w:lang w:val="es-CL"/>
        </w:rPr>
        <w:t>oordinador, podrán decidir dar por finalizado el ejercicio y elaborar el informe preliminar con los resultados recibidos a dicha fecha o tomar otra medida que sea pertinente. En este caso, se notificará a todos los participantes en el ensayo de aptitud de la decisión adoptada.</w:t>
      </w:r>
    </w:p>
    <w:p w:rsidR="00E47BBE" w:rsidRPr="00BB1C28" w:rsidRDefault="00E47BBE" w:rsidP="003A4758">
      <w:pPr>
        <w:pStyle w:val="Ttulo8"/>
      </w:pPr>
    </w:p>
    <w:p w:rsidR="00E47BBE" w:rsidRPr="00BB1C28" w:rsidRDefault="00E47BBE" w:rsidP="00E37972">
      <w:pPr>
        <w:pStyle w:val="Ttulo1"/>
      </w:pPr>
      <w:bookmarkStart w:id="25" w:name="_Toc386453046"/>
      <w:r w:rsidRPr="00BB1C28">
        <w:t>1</w:t>
      </w:r>
      <w:r w:rsidR="00732DE3">
        <w:t>6</w:t>
      </w:r>
      <w:r w:rsidRPr="00BB1C28">
        <w:t>.</w:t>
      </w:r>
      <w:r w:rsidRPr="00BB1C28">
        <w:tab/>
        <w:t>I</w:t>
      </w:r>
      <w:r w:rsidR="00945016">
        <w:t>nforme preliminar B</w:t>
      </w:r>
      <w:bookmarkEnd w:id="25"/>
    </w:p>
    <w:p w:rsidR="00E47BBE" w:rsidRPr="00BB1C28" w:rsidRDefault="00E47BBE" w:rsidP="00E47BBE">
      <w:pPr>
        <w:rPr>
          <w:b/>
          <w:sz w:val="22"/>
          <w:szCs w:val="22"/>
        </w:rPr>
      </w:pPr>
    </w:p>
    <w:p w:rsidR="00732DE3" w:rsidRPr="00793BE4" w:rsidRDefault="00732DE3" w:rsidP="00793BE4">
      <w:pPr>
        <w:rPr>
          <w:sz w:val="22"/>
          <w:szCs w:val="22"/>
          <w:lang w:val="es-CL"/>
        </w:rPr>
      </w:pPr>
      <w:r w:rsidRPr="00793BE4">
        <w:rPr>
          <w:sz w:val="22"/>
          <w:szCs w:val="22"/>
          <w:lang w:val="es-CL"/>
        </w:rPr>
        <w:t xml:space="preserve">El </w:t>
      </w:r>
      <w:r w:rsidR="00793BE4" w:rsidRPr="00793BE4">
        <w:rPr>
          <w:sz w:val="22"/>
          <w:szCs w:val="22"/>
          <w:lang w:val="es-CL"/>
        </w:rPr>
        <w:t xml:space="preserve">Laboratorio Piloto </w:t>
      </w:r>
      <w:r w:rsidRPr="00793BE4">
        <w:rPr>
          <w:sz w:val="22"/>
          <w:szCs w:val="22"/>
          <w:lang w:val="es-CL"/>
        </w:rPr>
        <w:t>preparará el Informe Preliminar B, el cual se hará llegar a cada laboratorio para su revisión y comentarios. Los comentarios y observaciones</w:t>
      </w:r>
      <w:r w:rsidRPr="00793BE4">
        <w:rPr>
          <w:b/>
          <w:sz w:val="22"/>
          <w:szCs w:val="22"/>
          <w:lang w:val="es-CL"/>
        </w:rPr>
        <w:t xml:space="preserve"> </w:t>
      </w:r>
      <w:r w:rsidRPr="00793BE4">
        <w:rPr>
          <w:sz w:val="22"/>
          <w:szCs w:val="22"/>
          <w:lang w:val="es-CL"/>
        </w:rPr>
        <w:t>de los participantes en relación con los contenidos del informe, deberán ser notificados en un plazo máximo de 5 días hábiles, a partir de la fecha de envío</w:t>
      </w:r>
      <w:r w:rsidR="00793BE4" w:rsidRPr="00793BE4">
        <w:rPr>
          <w:sz w:val="22"/>
          <w:szCs w:val="22"/>
          <w:lang w:val="es-CL"/>
        </w:rPr>
        <w:t xml:space="preserve"> del Informe Preliminar B.</w:t>
      </w:r>
    </w:p>
    <w:p w:rsidR="00732DE3" w:rsidRDefault="00732DE3" w:rsidP="00793BE4">
      <w:pPr>
        <w:rPr>
          <w:sz w:val="22"/>
          <w:szCs w:val="22"/>
          <w:lang w:val="es-CL"/>
        </w:rPr>
      </w:pPr>
    </w:p>
    <w:p w:rsidR="0015668E" w:rsidRPr="00793BE4" w:rsidRDefault="0015668E" w:rsidP="00793BE4">
      <w:pPr>
        <w:rPr>
          <w:sz w:val="22"/>
          <w:szCs w:val="22"/>
          <w:lang w:val="es-CL"/>
        </w:rPr>
      </w:pPr>
    </w:p>
    <w:p w:rsidR="00732DE3" w:rsidRDefault="00732DE3" w:rsidP="00732DE3">
      <w:pPr>
        <w:tabs>
          <w:tab w:val="left" w:pos="6804"/>
          <w:tab w:val="left" w:pos="14034"/>
        </w:tabs>
        <w:rPr>
          <w:rFonts w:cs="Arial"/>
          <w:sz w:val="22"/>
          <w:szCs w:val="22"/>
          <w:lang w:val="es-CL"/>
        </w:rPr>
      </w:pPr>
      <w:r w:rsidRPr="00503939">
        <w:rPr>
          <w:rFonts w:cs="Arial"/>
          <w:sz w:val="22"/>
          <w:szCs w:val="22"/>
          <w:lang w:val="es-CL"/>
        </w:rPr>
        <w:t xml:space="preserve">El </w:t>
      </w:r>
      <w:r w:rsidR="00793BE4">
        <w:rPr>
          <w:rFonts w:cs="Arial"/>
          <w:sz w:val="22"/>
          <w:szCs w:val="22"/>
          <w:lang w:val="es-CL"/>
        </w:rPr>
        <w:t>I</w:t>
      </w:r>
      <w:r w:rsidRPr="00503939">
        <w:rPr>
          <w:rFonts w:cs="Arial"/>
          <w:sz w:val="22"/>
          <w:szCs w:val="22"/>
          <w:lang w:val="es-CL"/>
        </w:rPr>
        <w:t xml:space="preserve">nforme </w:t>
      </w:r>
      <w:r w:rsidR="00793BE4">
        <w:rPr>
          <w:rFonts w:cs="Arial"/>
          <w:sz w:val="22"/>
          <w:szCs w:val="22"/>
          <w:lang w:val="es-CL"/>
        </w:rPr>
        <w:t>P</w:t>
      </w:r>
      <w:r w:rsidRPr="00503939">
        <w:rPr>
          <w:rFonts w:cs="Arial"/>
          <w:sz w:val="22"/>
          <w:szCs w:val="22"/>
          <w:lang w:val="es-CL"/>
        </w:rPr>
        <w:t>reliminar</w:t>
      </w:r>
      <w:r w:rsidR="00793BE4">
        <w:rPr>
          <w:rFonts w:cs="Arial"/>
          <w:sz w:val="22"/>
          <w:szCs w:val="22"/>
          <w:lang w:val="es-CL"/>
        </w:rPr>
        <w:t xml:space="preserve"> B</w:t>
      </w:r>
      <w:r w:rsidRPr="00503939">
        <w:rPr>
          <w:rFonts w:cs="Arial"/>
          <w:sz w:val="22"/>
          <w:szCs w:val="22"/>
          <w:lang w:val="es-CL"/>
        </w:rPr>
        <w:t xml:space="preserve"> incluirá el resultado de todos los participantes, excepto aquellos que:</w:t>
      </w:r>
    </w:p>
    <w:p w:rsidR="00793BE4" w:rsidRPr="00503939" w:rsidRDefault="00793BE4" w:rsidP="00732DE3">
      <w:pPr>
        <w:tabs>
          <w:tab w:val="left" w:pos="6804"/>
          <w:tab w:val="left" w:pos="14034"/>
        </w:tabs>
        <w:rPr>
          <w:rFonts w:cs="Arial"/>
          <w:sz w:val="22"/>
          <w:szCs w:val="22"/>
          <w:lang w:val="es-CL"/>
        </w:rPr>
      </w:pPr>
    </w:p>
    <w:p w:rsidR="00732DE3" w:rsidRPr="00503939" w:rsidRDefault="00732DE3" w:rsidP="00732DE3">
      <w:pPr>
        <w:numPr>
          <w:ilvl w:val="0"/>
          <w:numId w:val="21"/>
        </w:numPr>
        <w:ind w:left="851" w:hanging="284"/>
        <w:rPr>
          <w:rFonts w:cs="Arial"/>
          <w:sz w:val="22"/>
          <w:szCs w:val="22"/>
          <w:lang w:val="es-CL"/>
        </w:rPr>
      </w:pPr>
      <w:r w:rsidRPr="00503939">
        <w:rPr>
          <w:rFonts w:cs="Arial"/>
          <w:sz w:val="22"/>
          <w:szCs w:val="22"/>
          <w:lang w:val="es-CL"/>
        </w:rPr>
        <w:t>no cumplieron con la fecha de envío de los resultados,</w:t>
      </w:r>
    </w:p>
    <w:p w:rsidR="00732DE3" w:rsidRPr="00503939" w:rsidRDefault="00732DE3" w:rsidP="00732DE3">
      <w:pPr>
        <w:numPr>
          <w:ilvl w:val="0"/>
          <w:numId w:val="21"/>
        </w:numPr>
        <w:ind w:left="851" w:hanging="284"/>
        <w:rPr>
          <w:rFonts w:cs="Arial"/>
          <w:sz w:val="22"/>
          <w:szCs w:val="22"/>
          <w:lang w:val="es-CL"/>
        </w:rPr>
      </w:pPr>
      <w:r w:rsidRPr="00503939">
        <w:rPr>
          <w:rFonts w:cs="Arial"/>
          <w:sz w:val="22"/>
          <w:szCs w:val="22"/>
          <w:lang w:val="es-CL"/>
        </w:rPr>
        <w:t>enviaron resultados incompletos,</w:t>
      </w:r>
    </w:p>
    <w:p w:rsidR="00732DE3" w:rsidRPr="00503939" w:rsidRDefault="00732DE3" w:rsidP="00732DE3">
      <w:pPr>
        <w:numPr>
          <w:ilvl w:val="0"/>
          <w:numId w:val="21"/>
        </w:numPr>
        <w:ind w:left="851" w:hanging="284"/>
        <w:rPr>
          <w:rFonts w:cs="Arial"/>
          <w:sz w:val="22"/>
          <w:szCs w:val="22"/>
          <w:lang w:val="es-CL"/>
        </w:rPr>
      </w:pPr>
      <w:r w:rsidRPr="00503939">
        <w:rPr>
          <w:rFonts w:cs="Arial"/>
          <w:sz w:val="22"/>
          <w:szCs w:val="22"/>
          <w:lang w:val="es-CL"/>
        </w:rPr>
        <w:t>incurrieron en alguna falta.</w:t>
      </w:r>
    </w:p>
    <w:p w:rsidR="00732DE3" w:rsidRPr="00503939" w:rsidRDefault="00732DE3" w:rsidP="00732DE3">
      <w:pPr>
        <w:numPr>
          <w:ilvl w:val="0"/>
          <w:numId w:val="21"/>
        </w:numPr>
        <w:ind w:left="851" w:hanging="284"/>
        <w:rPr>
          <w:rFonts w:cs="Arial"/>
          <w:sz w:val="22"/>
          <w:szCs w:val="22"/>
          <w:lang w:val="es-CL"/>
        </w:rPr>
      </w:pPr>
      <w:r w:rsidRPr="00503939">
        <w:rPr>
          <w:rFonts w:cs="Arial"/>
          <w:sz w:val="22"/>
          <w:szCs w:val="22"/>
          <w:lang w:val="es-CL"/>
        </w:rPr>
        <w:t>se atrasaron en el despacho del ítem.</w:t>
      </w:r>
    </w:p>
    <w:p w:rsidR="00E47BBE" w:rsidRPr="00BB1C28" w:rsidRDefault="00732DE3" w:rsidP="00793BE4">
      <w:pPr>
        <w:pStyle w:val="Ttulo1"/>
        <w:tabs>
          <w:tab w:val="left" w:pos="567"/>
        </w:tabs>
      </w:pPr>
      <w:bookmarkStart w:id="26" w:name="_Toc386453047"/>
      <w:r>
        <w:t>17</w:t>
      </w:r>
      <w:r w:rsidR="00E47BBE" w:rsidRPr="00BB1C28">
        <w:t>.</w:t>
      </w:r>
      <w:r w:rsidR="00E47BBE" w:rsidRPr="00BB1C28">
        <w:tab/>
        <w:t>R</w:t>
      </w:r>
      <w:r w:rsidR="00945016">
        <w:t xml:space="preserve">eunión final </w:t>
      </w:r>
      <w:r w:rsidR="00E47BBE" w:rsidRPr="00BB1C28">
        <w:t>(</w:t>
      </w:r>
      <w:r w:rsidR="00945016">
        <w:t>taller de cierre)</w:t>
      </w:r>
      <w:bookmarkEnd w:id="26"/>
    </w:p>
    <w:p w:rsidR="00E47BBE" w:rsidRPr="00BB1C28" w:rsidRDefault="00E47BBE" w:rsidP="00E47BBE">
      <w:pPr>
        <w:rPr>
          <w:b/>
          <w:sz w:val="22"/>
          <w:szCs w:val="22"/>
        </w:rPr>
      </w:pPr>
    </w:p>
    <w:p w:rsidR="00732DE3" w:rsidRPr="009933F6" w:rsidRDefault="00732DE3" w:rsidP="00732DE3">
      <w:pPr>
        <w:pStyle w:val="Textoindependiente"/>
        <w:rPr>
          <w:rFonts w:cs="Arial"/>
          <w:sz w:val="22"/>
          <w:szCs w:val="22"/>
          <w:lang w:val="es-CL"/>
        </w:rPr>
      </w:pPr>
      <w:r w:rsidRPr="00503939">
        <w:rPr>
          <w:rFonts w:cs="Arial"/>
          <w:sz w:val="22"/>
          <w:szCs w:val="22"/>
          <w:lang w:val="es-CL"/>
        </w:rPr>
        <w:t>El taller de cierre tiene por objeto presentar, revisar discutir los resultados de</w:t>
      </w:r>
      <w:r>
        <w:rPr>
          <w:rFonts w:cs="Arial"/>
          <w:sz w:val="22"/>
          <w:szCs w:val="22"/>
          <w:lang w:val="es-CL"/>
        </w:rPr>
        <w:t xml:space="preserve"> </w:t>
      </w:r>
      <w:r w:rsidRPr="00503939">
        <w:rPr>
          <w:rFonts w:cs="Arial"/>
          <w:sz w:val="22"/>
          <w:szCs w:val="22"/>
          <w:lang w:val="es-CL"/>
        </w:rPr>
        <w:t>l</w:t>
      </w:r>
      <w:r>
        <w:rPr>
          <w:rFonts w:cs="Arial"/>
          <w:sz w:val="22"/>
          <w:szCs w:val="22"/>
          <w:lang w:val="es-CL"/>
        </w:rPr>
        <w:t>as mediciones realizadas por los participantes</w:t>
      </w:r>
      <w:r w:rsidRPr="00503939">
        <w:rPr>
          <w:rFonts w:cs="Arial"/>
          <w:sz w:val="22"/>
          <w:szCs w:val="22"/>
          <w:lang w:val="es-CL"/>
        </w:rPr>
        <w:t>.</w:t>
      </w:r>
      <w:r>
        <w:rPr>
          <w:rFonts w:cs="Arial"/>
          <w:b/>
          <w:sz w:val="22"/>
          <w:szCs w:val="22"/>
          <w:lang w:val="es-CL"/>
        </w:rPr>
        <w:t xml:space="preserve"> </w:t>
      </w:r>
      <w:r w:rsidRPr="009933F6">
        <w:rPr>
          <w:rFonts w:cs="Arial"/>
          <w:sz w:val="22"/>
          <w:szCs w:val="22"/>
          <w:lang w:val="es-CL"/>
        </w:rPr>
        <w:t>Dich</w:t>
      </w:r>
      <w:r>
        <w:rPr>
          <w:rFonts w:cs="Arial"/>
          <w:sz w:val="22"/>
          <w:szCs w:val="22"/>
          <w:lang w:val="es-CL"/>
        </w:rPr>
        <w:t>o</w:t>
      </w:r>
      <w:r w:rsidRPr="009933F6">
        <w:rPr>
          <w:rFonts w:cs="Arial"/>
          <w:sz w:val="22"/>
          <w:szCs w:val="22"/>
          <w:lang w:val="es-CL"/>
        </w:rPr>
        <w:t xml:space="preserve"> </w:t>
      </w:r>
      <w:r>
        <w:rPr>
          <w:rFonts w:cs="Arial"/>
          <w:sz w:val="22"/>
          <w:szCs w:val="22"/>
          <w:lang w:val="es-CL"/>
        </w:rPr>
        <w:t>taller</w:t>
      </w:r>
      <w:r w:rsidRPr="009933F6">
        <w:rPr>
          <w:rFonts w:cs="Arial"/>
          <w:sz w:val="22"/>
          <w:szCs w:val="22"/>
          <w:lang w:val="es-CL"/>
        </w:rPr>
        <w:t xml:space="preserve"> se llevará </w:t>
      </w:r>
      <w:r>
        <w:rPr>
          <w:rFonts w:cs="Arial"/>
          <w:sz w:val="22"/>
          <w:szCs w:val="22"/>
          <w:lang w:val="es-CL"/>
        </w:rPr>
        <w:t>a cab</w:t>
      </w:r>
      <w:r w:rsidR="008B1327">
        <w:rPr>
          <w:rFonts w:cs="Arial"/>
          <w:sz w:val="22"/>
          <w:szCs w:val="22"/>
          <w:lang w:val="es-CL"/>
        </w:rPr>
        <w:t xml:space="preserve">o en el mes de diciembre </w:t>
      </w:r>
      <w:r w:rsidR="008B1327" w:rsidRPr="005C4438">
        <w:rPr>
          <w:rFonts w:cs="Arial"/>
          <w:sz w:val="22"/>
          <w:szCs w:val="22"/>
          <w:lang w:val="es-CL"/>
        </w:rPr>
        <w:t>de 2015</w:t>
      </w:r>
      <w:r>
        <w:rPr>
          <w:rFonts w:cs="Arial"/>
          <w:sz w:val="22"/>
          <w:szCs w:val="22"/>
          <w:lang w:val="es-CL"/>
        </w:rPr>
        <w:t xml:space="preserve"> y</w:t>
      </w:r>
      <w:r w:rsidRPr="009933F6">
        <w:rPr>
          <w:rFonts w:cs="Arial"/>
          <w:sz w:val="22"/>
          <w:szCs w:val="22"/>
          <w:lang w:val="es-CL"/>
        </w:rPr>
        <w:t xml:space="preserve"> la </w:t>
      </w:r>
      <w:r w:rsidR="00F07B34">
        <w:rPr>
          <w:rFonts w:cs="Arial"/>
          <w:sz w:val="22"/>
          <w:szCs w:val="22"/>
          <w:lang w:val="es-CL"/>
        </w:rPr>
        <w:t>fecha será</w:t>
      </w:r>
      <w:r w:rsidRPr="009933F6">
        <w:rPr>
          <w:rFonts w:cs="Arial"/>
          <w:sz w:val="22"/>
          <w:szCs w:val="22"/>
          <w:lang w:val="es-CL"/>
        </w:rPr>
        <w:t xml:space="preserve"> publicada oportunamente en </w:t>
      </w:r>
      <w:r>
        <w:rPr>
          <w:rFonts w:cs="Arial"/>
          <w:sz w:val="22"/>
          <w:szCs w:val="22"/>
          <w:lang w:val="es-CL"/>
        </w:rPr>
        <w:t>el sitio web de la Red Nacional de Metrología,</w:t>
      </w:r>
      <w:r w:rsidRPr="009933F6">
        <w:rPr>
          <w:rFonts w:cs="Arial"/>
          <w:sz w:val="22"/>
          <w:szCs w:val="22"/>
          <w:lang w:val="es-CL"/>
        </w:rPr>
        <w:t xml:space="preserve"> </w:t>
      </w:r>
      <w:hyperlink r:id="rId18" w:history="1">
        <w:r w:rsidRPr="009933F6">
          <w:rPr>
            <w:rStyle w:val="Hipervnculo"/>
            <w:rFonts w:cs="Arial"/>
            <w:sz w:val="22"/>
            <w:szCs w:val="22"/>
            <w:lang w:val="es-CL"/>
          </w:rPr>
          <w:t>http://www.metrologia.cl</w:t>
        </w:r>
      </w:hyperlink>
    </w:p>
    <w:p w:rsidR="00E47BBE" w:rsidRPr="00BB1C28" w:rsidRDefault="00E47BBE" w:rsidP="00E47BBE">
      <w:pPr>
        <w:rPr>
          <w:b/>
          <w:sz w:val="22"/>
          <w:szCs w:val="22"/>
        </w:rPr>
      </w:pPr>
    </w:p>
    <w:p w:rsidR="00E47BBE" w:rsidRPr="00BB1C28" w:rsidRDefault="00732DE3" w:rsidP="00B719D0">
      <w:pPr>
        <w:pStyle w:val="Ttulo1"/>
        <w:tabs>
          <w:tab w:val="left" w:pos="567"/>
        </w:tabs>
      </w:pPr>
      <w:bookmarkStart w:id="27" w:name="_Toc386453048"/>
      <w:r>
        <w:t>18</w:t>
      </w:r>
      <w:r w:rsidR="00E47BBE" w:rsidRPr="00BB1C28">
        <w:t>.</w:t>
      </w:r>
      <w:r w:rsidR="00E47BBE" w:rsidRPr="00BB1C28">
        <w:tab/>
        <w:t>I</w:t>
      </w:r>
      <w:r w:rsidR="00945016">
        <w:t>nforme final A</w:t>
      </w:r>
      <w:bookmarkEnd w:id="27"/>
    </w:p>
    <w:p w:rsidR="00E47BBE" w:rsidRPr="00BB1C28" w:rsidRDefault="00E47BBE" w:rsidP="00E47BBE">
      <w:pPr>
        <w:rPr>
          <w:b/>
          <w:sz w:val="22"/>
          <w:szCs w:val="22"/>
        </w:rPr>
      </w:pPr>
    </w:p>
    <w:p w:rsidR="00732DE3" w:rsidRPr="009933F6" w:rsidRDefault="00732DE3" w:rsidP="00732DE3">
      <w:pPr>
        <w:autoSpaceDE w:val="0"/>
        <w:autoSpaceDN w:val="0"/>
        <w:adjustRightInd w:val="0"/>
        <w:rPr>
          <w:rFonts w:cs="Arial"/>
          <w:sz w:val="22"/>
          <w:szCs w:val="22"/>
          <w:lang w:val="es-CL"/>
        </w:rPr>
      </w:pPr>
      <w:r w:rsidRPr="009933F6">
        <w:rPr>
          <w:rFonts w:cs="Arial"/>
          <w:sz w:val="22"/>
          <w:szCs w:val="22"/>
          <w:lang w:val="es-CL"/>
        </w:rPr>
        <w:t>En el Informe Final se entregan los resultados de todos los laboratorios participantes identificados con el código asignado a cada laboratorio. El informe describe el listado de participantes, objetivo del ensayo de aptitud, el ítem de ensayo y la evaluación estadística realizada. La evaluación de desempeño de los participantes es representada en tablas y gráfic</w:t>
      </w:r>
      <w:r w:rsidR="00F07B34">
        <w:rPr>
          <w:rFonts w:cs="Arial"/>
          <w:sz w:val="22"/>
          <w:szCs w:val="22"/>
          <w:lang w:val="es-CL"/>
        </w:rPr>
        <w:t>os</w:t>
      </w:r>
      <w:r w:rsidRPr="009933F6">
        <w:rPr>
          <w:rFonts w:cs="Arial"/>
          <w:sz w:val="22"/>
          <w:szCs w:val="22"/>
          <w:lang w:val="es-CL"/>
        </w:rPr>
        <w:t xml:space="preserve">, según sea necesario. </w:t>
      </w:r>
    </w:p>
    <w:p w:rsidR="00732DE3" w:rsidRPr="009933F6" w:rsidRDefault="00732DE3" w:rsidP="00732DE3">
      <w:pPr>
        <w:autoSpaceDE w:val="0"/>
        <w:autoSpaceDN w:val="0"/>
        <w:adjustRightInd w:val="0"/>
        <w:ind w:left="851"/>
        <w:rPr>
          <w:rFonts w:cs="Arial"/>
          <w:sz w:val="22"/>
          <w:szCs w:val="22"/>
          <w:lang w:val="es-CL"/>
        </w:rPr>
      </w:pPr>
    </w:p>
    <w:p w:rsidR="00732DE3" w:rsidRDefault="00732DE3" w:rsidP="00732DE3">
      <w:pPr>
        <w:autoSpaceDE w:val="0"/>
        <w:autoSpaceDN w:val="0"/>
        <w:adjustRightInd w:val="0"/>
        <w:rPr>
          <w:rFonts w:cs="Arial"/>
          <w:sz w:val="22"/>
          <w:szCs w:val="22"/>
          <w:lang w:val="es-CL"/>
        </w:rPr>
      </w:pPr>
      <w:r w:rsidRPr="009933F6">
        <w:rPr>
          <w:rFonts w:cs="Arial"/>
          <w:sz w:val="22"/>
          <w:szCs w:val="22"/>
          <w:lang w:val="es-CL"/>
        </w:rPr>
        <w:t xml:space="preserve">El informe final </w:t>
      </w:r>
      <w:r>
        <w:rPr>
          <w:rFonts w:cs="Arial"/>
          <w:sz w:val="22"/>
          <w:szCs w:val="22"/>
          <w:lang w:val="es-CL"/>
        </w:rPr>
        <w:t>será</w:t>
      </w:r>
      <w:r w:rsidRPr="009933F6">
        <w:rPr>
          <w:rFonts w:cs="Arial"/>
          <w:sz w:val="22"/>
          <w:szCs w:val="22"/>
          <w:lang w:val="es-CL"/>
        </w:rPr>
        <w:t xml:space="preserve"> enviado por el </w:t>
      </w:r>
      <w:r w:rsidR="00B719D0">
        <w:rPr>
          <w:rFonts w:cs="Arial"/>
          <w:sz w:val="22"/>
          <w:szCs w:val="22"/>
          <w:lang w:val="es-CL"/>
        </w:rPr>
        <w:t>C</w:t>
      </w:r>
      <w:r w:rsidRPr="009933F6">
        <w:rPr>
          <w:rFonts w:cs="Arial"/>
          <w:sz w:val="22"/>
          <w:szCs w:val="22"/>
          <w:lang w:val="es-CL"/>
        </w:rPr>
        <w:t xml:space="preserve">oordinador a cada participante </w:t>
      </w:r>
      <w:r>
        <w:rPr>
          <w:rFonts w:cs="Arial"/>
          <w:sz w:val="22"/>
          <w:szCs w:val="22"/>
          <w:lang w:val="es-CL"/>
        </w:rPr>
        <w:t>y</w:t>
      </w:r>
      <w:r w:rsidRPr="009933F6">
        <w:rPr>
          <w:rFonts w:cs="Arial"/>
          <w:sz w:val="22"/>
          <w:szCs w:val="22"/>
          <w:lang w:val="es-CL"/>
        </w:rPr>
        <w:t xml:space="preserve"> </w:t>
      </w:r>
      <w:r w:rsidR="00B719D0">
        <w:rPr>
          <w:rFonts w:cs="Arial"/>
          <w:sz w:val="22"/>
          <w:szCs w:val="22"/>
          <w:lang w:val="es-CL"/>
        </w:rPr>
        <w:t xml:space="preserve">será </w:t>
      </w:r>
      <w:r w:rsidRPr="009933F6">
        <w:rPr>
          <w:rFonts w:cs="Arial"/>
          <w:sz w:val="22"/>
          <w:szCs w:val="22"/>
          <w:lang w:val="es-CL"/>
        </w:rPr>
        <w:t xml:space="preserve">publicado en la sitio Web </w:t>
      </w:r>
      <w:hyperlink r:id="rId19" w:history="1">
        <w:r w:rsidR="00B719D0" w:rsidRPr="003F2911">
          <w:rPr>
            <w:rStyle w:val="Hipervnculo"/>
            <w:rFonts w:cs="Arial"/>
            <w:sz w:val="22"/>
            <w:szCs w:val="22"/>
            <w:lang w:val="es-CL"/>
          </w:rPr>
          <w:t>www.metrologia.cl</w:t>
        </w:r>
      </w:hyperlink>
      <w:r w:rsidR="00B719D0">
        <w:rPr>
          <w:rFonts w:cs="Arial"/>
          <w:sz w:val="22"/>
          <w:szCs w:val="22"/>
          <w:lang w:val="es-CL"/>
        </w:rPr>
        <w:t xml:space="preserve"> </w:t>
      </w:r>
      <w:r w:rsidRPr="009933F6">
        <w:rPr>
          <w:rFonts w:cs="Arial"/>
          <w:sz w:val="22"/>
          <w:szCs w:val="22"/>
          <w:lang w:val="es-CL"/>
        </w:rPr>
        <w:t>o en el sitio Web del Instituto Designado que organizó el ensayo de aptitud</w:t>
      </w:r>
      <w:r>
        <w:rPr>
          <w:rFonts w:cs="Arial"/>
          <w:sz w:val="22"/>
          <w:szCs w:val="22"/>
          <w:lang w:val="es-CL"/>
        </w:rPr>
        <w:t>, en caso que corresponda</w:t>
      </w:r>
      <w:r w:rsidRPr="009933F6">
        <w:rPr>
          <w:rFonts w:cs="Arial"/>
          <w:sz w:val="22"/>
          <w:szCs w:val="22"/>
          <w:lang w:val="es-CL"/>
        </w:rPr>
        <w:t>.</w:t>
      </w:r>
    </w:p>
    <w:p w:rsidR="00E47BBE" w:rsidRDefault="00E47BBE" w:rsidP="00E47BBE">
      <w:pPr>
        <w:rPr>
          <w:b/>
          <w:sz w:val="22"/>
          <w:szCs w:val="22"/>
        </w:rPr>
      </w:pPr>
    </w:p>
    <w:p w:rsidR="005F3160" w:rsidRPr="006338A0" w:rsidRDefault="00732DE3" w:rsidP="00B719D0">
      <w:pPr>
        <w:pStyle w:val="Ttulo1"/>
        <w:tabs>
          <w:tab w:val="left" w:pos="567"/>
        </w:tabs>
      </w:pPr>
      <w:bookmarkStart w:id="28" w:name="_Toc386453049"/>
      <w:r w:rsidRPr="006338A0">
        <w:t>19</w:t>
      </w:r>
      <w:r w:rsidR="005F3160" w:rsidRPr="006338A0">
        <w:t>.</w:t>
      </w:r>
      <w:r w:rsidR="005F3160" w:rsidRPr="006338A0">
        <w:tab/>
        <w:t>C</w:t>
      </w:r>
      <w:r w:rsidR="00945016">
        <w:t>onfidencialidad y codificación a cada participante</w:t>
      </w:r>
      <w:bookmarkEnd w:id="28"/>
    </w:p>
    <w:p w:rsidR="005F3160" w:rsidRPr="00BB1C28" w:rsidRDefault="005F3160" w:rsidP="005F3160">
      <w:pPr>
        <w:rPr>
          <w:b/>
          <w:sz w:val="22"/>
          <w:szCs w:val="22"/>
        </w:rPr>
      </w:pPr>
    </w:p>
    <w:p w:rsidR="00732DE3" w:rsidRPr="00B719D0" w:rsidRDefault="00732DE3" w:rsidP="00B719D0">
      <w:pPr>
        <w:rPr>
          <w:sz w:val="22"/>
          <w:szCs w:val="22"/>
          <w:lang w:val="es-CL"/>
        </w:rPr>
      </w:pPr>
      <w:r w:rsidRPr="00B719D0">
        <w:rPr>
          <w:sz w:val="22"/>
          <w:szCs w:val="22"/>
          <w:lang w:val="es-CL"/>
        </w:rPr>
        <w:t xml:space="preserve">La identidad de los participantes en el Ensayo de Aptitud organizado por la Red Nacional de Metrología, será de carácter confidencial y conocida sólo por el </w:t>
      </w:r>
      <w:r w:rsidR="00B719D0" w:rsidRPr="00B719D0">
        <w:rPr>
          <w:sz w:val="22"/>
          <w:szCs w:val="22"/>
          <w:lang w:val="es-CL"/>
        </w:rPr>
        <w:t>C</w:t>
      </w:r>
      <w:r w:rsidRPr="00B719D0">
        <w:rPr>
          <w:sz w:val="22"/>
          <w:szCs w:val="22"/>
          <w:lang w:val="es-CL"/>
        </w:rPr>
        <w:t>oordinador, salvo que el participante renuncie a la confidencialidad.</w:t>
      </w:r>
    </w:p>
    <w:p w:rsidR="00732DE3" w:rsidRPr="00B719D0" w:rsidRDefault="00732DE3" w:rsidP="00B719D0">
      <w:pPr>
        <w:rPr>
          <w:sz w:val="22"/>
          <w:szCs w:val="22"/>
          <w:lang w:val="es-CL"/>
        </w:rPr>
      </w:pPr>
    </w:p>
    <w:p w:rsidR="00732DE3" w:rsidRPr="00B719D0" w:rsidRDefault="00732DE3" w:rsidP="00B719D0">
      <w:pPr>
        <w:rPr>
          <w:sz w:val="22"/>
          <w:szCs w:val="22"/>
          <w:lang w:val="es-CL"/>
        </w:rPr>
      </w:pPr>
      <w:r w:rsidRPr="00B719D0">
        <w:rPr>
          <w:sz w:val="22"/>
          <w:szCs w:val="22"/>
          <w:lang w:val="es-CL"/>
        </w:rPr>
        <w:t xml:space="preserve">La información proporcionada por los participantes al </w:t>
      </w:r>
      <w:r w:rsidR="00F07B34" w:rsidRPr="00B719D0">
        <w:rPr>
          <w:sz w:val="22"/>
          <w:szCs w:val="22"/>
          <w:lang w:val="es-CL"/>
        </w:rPr>
        <w:t>Laboratorio Piloto</w:t>
      </w:r>
      <w:r w:rsidRPr="00B719D0">
        <w:rPr>
          <w:sz w:val="22"/>
          <w:szCs w:val="22"/>
          <w:lang w:val="es-CL"/>
        </w:rPr>
        <w:t xml:space="preserve"> y </w:t>
      </w:r>
      <w:r w:rsidR="00B719D0">
        <w:rPr>
          <w:sz w:val="22"/>
          <w:szCs w:val="22"/>
          <w:lang w:val="es-CL"/>
        </w:rPr>
        <w:t xml:space="preserve">al </w:t>
      </w:r>
      <w:r w:rsidRPr="00B719D0">
        <w:rPr>
          <w:sz w:val="22"/>
          <w:szCs w:val="22"/>
          <w:lang w:val="es-CL"/>
        </w:rPr>
        <w:t>Coordinador</w:t>
      </w:r>
      <w:r w:rsidR="00B719D0">
        <w:rPr>
          <w:sz w:val="22"/>
          <w:szCs w:val="22"/>
          <w:lang w:val="es-CL"/>
        </w:rPr>
        <w:t xml:space="preserve"> </w:t>
      </w:r>
      <w:r w:rsidRPr="00B719D0">
        <w:rPr>
          <w:sz w:val="22"/>
          <w:szCs w:val="22"/>
          <w:lang w:val="es-CL"/>
        </w:rPr>
        <w:t>será tratada como información confidencial.</w:t>
      </w:r>
    </w:p>
    <w:p w:rsidR="00E47BBE" w:rsidRDefault="00E47BBE" w:rsidP="00B719D0">
      <w:pPr>
        <w:rPr>
          <w:b/>
          <w:sz w:val="22"/>
          <w:szCs w:val="22"/>
        </w:rPr>
      </w:pPr>
    </w:p>
    <w:p w:rsidR="00752A33" w:rsidRPr="00752A33" w:rsidRDefault="00752A33" w:rsidP="00B719D0">
      <w:pPr>
        <w:rPr>
          <w:sz w:val="22"/>
          <w:szCs w:val="22"/>
        </w:rPr>
      </w:pPr>
      <w:r w:rsidRPr="003B0943">
        <w:rPr>
          <w:sz w:val="22"/>
          <w:szCs w:val="22"/>
        </w:rPr>
        <w:t>Los informes de los ensayos de aptitud organizados, estarán disponibles en el sitio web de la Red Nacional de Metrología, www.metrologia.cl, y en ellos se incorporará el listado de los participantes, en caso que fuera pertinente, respetando la confidencialidad de la codificación que a cada uno se le asigna. Tanto el coordinador como el proveedor del ensayo de aptitud no revelarán ninguna información sobre el desempeño de ningún participante, salvo que sea requerido por la autoridad reglamentaria pertinente, previa notificación por escrito al laboratorio afectado.</w:t>
      </w:r>
    </w:p>
    <w:p w:rsidR="0039365F" w:rsidRPr="00BB1C28" w:rsidRDefault="00732DE3" w:rsidP="00B719D0">
      <w:pPr>
        <w:pStyle w:val="Ttulo1"/>
        <w:tabs>
          <w:tab w:val="left" w:pos="567"/>
        </w:tabs>
      </w:pPr>
      <w:bookmarkStart w:id="29" w:name="_Toc386453050"/>
      <w:r>
        <w:t>20.</w:t>
      </w:r>
      <w:r w:rsidR="00B719D0">
        <w:tab/>
      </w:r>
      <w:r w:rsidRPr="00732DE3">
        <w:t>C</w:t>
      </w:r>
      <w:r w:rsidR="00945016">
        <w:t>olusión entre los participantes o la falsificación de resultados</w:t>
      </w:r>
      <w:bookmarkEnd w:id="29"/>
    </w:p>
    <w:p w:rsidR="0039365F" w:rsidRPr="00BB1C28" w:rsidRDefault="0039365F" w:rsidP="0039365F">
      <w:pPr>
        <w:rPr>
          <w:b/>
          <w:sz w:val="22"/>
          <w:szCs w:val="22"/>
        </w:rPr>
      </w:pPr>
    </w:p>
    <w:p w:rsidR="00732DE3" w:rsidRDefault="00732DE3" w:rsidP="00732DE3">
      <w:pPr>
        <w:rPr>
          <w:rFonts w:cs="Arial"/>
          <w:sz w:val="22"/>
          <w:szCs w:val="22"/>
          <w:lang w:val="es-CL"/>
        </w:rPr>
      </w:pPr>
      <w:r w:rsidRPr="009933F6">
        <w:rPr>
          <w:rFonts w:cs="Arial"/>
          <w:sz w:val="22"/>
          <w:szCs w:val="22"/>
          <w:lang w:val="es-CL"/>
        </w:rPr>
        <w:t>La necesidad de confianza constante en el desempeño de los laboratorios no sólo es esencial para los laboratorios y sus clientes sino también para otras partes interesadas, tales como las autoridades reguladoras, el organismo de acreditación, y otras organizaciones que especifican requisitos para los laboratorios.</w:t>
      </w:r>
    </w:p>
    <w:p w:rsidR="00732DE3" w:rsidRDefault="00732DE3" w:rsidP="00732DE3">
      <w:pPr>
        <w:ind w:left="851" w:firstLine="708"/>
        <w:rPr>
          <w:rFonts w:cs="Arial"/>
          <w:sz w:val="22"/>
          <w:szCs w:val="22"/>
          <w:lang w:val="es-CL"/>
        </w:rPr>
      </w:pPr>
    </w:p>
    <w:p w:rsidR="00732DE3" w:rsidRPr="0000594B" w:rsidRDefault="00732DE3" w:rsidP="00732DE3">
      <w:pPr>
        <w:rPr>
          <w:rFonts w:cs="Arial"/>
          <w:sz w:val="22"/>
          <w:szCs w:val="22"/>
          <w:lang w:val="es-CL"/>
        </w:rPr>
      </w:pPr>
      <w:r w:rsidRPr="0000594B">
        <w:rPr>
          <w:rFonts w:cs="Arial"/>
          <w:sz w:val="22"/>
          <w:szCs w:val="22"/>
          <w:lang w:val="es-CL"/>
        </w:rPr>
        <w:t xml:space="preserve">A pesar de que el </w:t>
      </w:r>
      <w:r>
        <w:rPr>
          <w:rFonts w:cs="Arial"/>
          <w:sz w:val="22"/>
          <w:szCs w:val="22"/>
          <w:lang w:val="es-CL"/>
        </w:rPr>
        <w:t>e</w:t>
      </w:r>
      <w:r w:rsidRPr="0000594B">
        <w:rPr>
          <w:rFonts w:cs="Arial"/>
          <w:sz w:val="22"/>
          <w:szCs w:val="22"/>
          <w:lang w:val="es-CL"/>
        </w:rPr>
        <w:t xml:space="preserve">nsayo de </w:t>
      </w:r>
      <w:r>
        <w:rPr>
          <w:rFonts w:cs="Arial"/>
          <w:sz w:val="22"/>
          <w:szCs w:val="22"/>
          <w:lang w:val="es-CL"/>
        </w:rPr>
        <w:t>a</w:t>
      </w:r>
      <w:r w:rsidRPr="0000594B">
        <w:rPr>
          <w:rFonts w:cs="Arial"/>
          <w:sz w:val="22"/>
          <w:szCs w:val="22"/>
          <w:lang w:val="es-CL"/>
        </w:rPr>
        <w:t>ptitud tiene por objetivo ayudar a los participantes a mejorar su desempeño</w:t>
      </w:r>
      <w:r>
        <w:rPr>
          <w:rFonts w:cs="Arial"/>
          <w:sz w:val="22"/>
          <w:szCs w:val="22"/>
          <w:lang w:val="es-CL"/>
        </w:rPr>
        <w:t xml:space="preserve"> técnico</w:t>
      </w:r>
      <w:r w:rsidRPr="0000594B">
        <w:rPr>
          <w:rFonts w:cs="Arial"/>
          <w:sz w:val="22"/>
          <w:szCs w:val="22"/>
          <w:lang w:val="es-CL"/>
        </w:rPr>
        <w:t>, algunos participantes p</w:t>
      </w:r>
      <w:r>
        <w:rPr>
          <w:rFonts w:cs="Arial"/>
          <w:sz w:val="22"/>
          <w:szCs w:val="22"/>
          <w:lang w:val="es-CL"/>
        </w:rPr>
        <w:t>odrían</w:t>
      </w:r>
      <w:r w:rsidRPr="0000594B">
        <w:rPr>
          <w:rFonts w:cs="Arial"/>
          <w:sz w:val="22"/>
          <w:szCs w:val="22"/>
          <w:lang w:val="es-CL"/>
        </w:rPr>
        <w:t xml:space="preserve"> dar una impresión falsamente positiva de sus capacidades. Por ejemplo puede haber colusión entre los laboratorios y esto impide que se reciban resultados verdaderamente independientes. O puede haber una falsificación de resultados si por ejemplo un laboratorio efectúa análisis únicos pero se reportan como si se hubieran analizado por triplicado, repitiendo el resultado del ensayo. </w:t>
      </w:r>
    </w:p>
    <w:p w:rsidR="00732DE3" w:rsidRPr="0000594B" w:rsidRDefault="00732DE3" w:rsidP="0015668E">
      <w:pPr>
        <w:rPr>
          <w:rFonts w:cs="Arial"/>
          <w:sz w:val="22"/>
          <w:szCs w:val="22"/>
          <w:lang w:val="es-CL"/>
        </w:rPr>
      </w:pPr>
      <w:r w:rsidRPr="0000594B">
        <w:rPr>
          <w:rFonts w:cs="Arial"/>
          <w:sz w:val="22"/>
          <w:szCs w:val="22"/>
          <w:lang w:val="es-CL"/>
        </w:rPr>
        <w:t xml:space="preserve"> </w:t>
      </w:r>
    </w:p>
    <w:p w:rsidR="00732DE3" w:rsidRPr="0000594B" w:rsidRDefault="00732DE3" w:rsidP="00732DE3">
      <w:pPr>
        <w:rPr>
          <w:rFonts w:cs="Arial"/>
          <w:sz w:val="22"/>
          <w:szCs w:val="22"/>
          <w:lang w:val="es-CL"/>
        </w:rPr>
      </w:pPr>
      <w:r>
        <w:rPr>
          <w:rFonts w:cs="Arial"/>
          <w:sz w:val="22"/>
          <w:szCs w:val="22"/>
          <w:lang w:val="es-CL"/>
        </w:rPr>
        <w:t xml:space="preserve">Este </w:t>
      </w:r>
      <w:r w:rsidR="00B719D0">
        <w:rPr>
          <w:rFonts w:cs="Arial"/>
          <w:sz w:val="22"/>
          <w:szCs w:val="22"/>
          <w:lang w:val="es-CL"/>
        </w:rPr>
        <w:t>E</w:t>
      </w:r>
      <w:r>
        <w:rPr>
          <w:rFonts w:cs="Arial"/>
          <w:sz w:val="22"/>
          <w:szCs w:val="22"/>
          <w:lang w:val="es-CL"/>
        </w:rPr>
        <w:t xml:space="preserve">nsayo de </w:t>
      </w:r>
      <w:r w:rsidR="00B719D0">
        <w:rPr>
          <w:rFonts w:cs="Arial"/>
          <w:sz w:val="22"/>
          <w:szCs w:val="22"/>
          <w:lang w:val="es-CL"/>
        </w:rPr>
        <w:t>A</w:t>
      </w:r>
      <w:r>
        <w:rPr>
          <w:rFonts w:cs="Arial"/>
          <w:sz w:val="22"/>
          <w:szCs w:val="22"/>
          <w:lang w:val="es-CL"/>
        </w:rPr>
        <w:t xml:space="preserve">ptitud </w:t>
      </w:r>
      <w:r w:rsidRPr="0000594B">
        <w:rPr>
          <w:rFonts w:cs="Arial"/>
          <w:sz w:val="22"/>
          <w:szCs w:val="22"/>
          <w:lang w:val="es-CL"/>
        </w:rPr>
        <w:t>ha sido diseñado de manera de asegurar que haya la menor colusión o falsificación posible. No obstante es importante mencionar que a pesar de las instrucciones que se dan a los participantes en el sentido de que la colusión y falsificación en un ensayo de aptitud son</w:t>
      </w:r>
      <w:r>
        <w:rPr>
          <w:rFonts w:cs="Arial"/>
          <w:sz w:val="22"/>
          <w:szCs w:val="22"/>
          <w:lang w:val="es-CL"/>
        </w:rPr>
        <w:t xml:space="preserve"> </w:t>
      </w:r>
      <w:r w:rsidRPr="0000594B">
        <w:rPr>
          <w:rFonts w:cs="Arial"/>
          <w:sz w:val="22"/>
          <w:szCs w:val="22"/>
          <w:lang w:val="es-CL"/>
        </w:rPr>
        <w:t xml:space="preserve">contrarias a la conducta científica </w:t>
      </w:r>
      <w:r>
        <w:rPr>
          <w:rFonts w:cs="Arial"/>
          <w:sz w:val="22"/>
          <w:szCs w:val="22"/>
          <w:lang w:val="es-CL"/>
        </w:rPr>
        <w:t>profesional y que é</w:t>
      </w:r>
      <w:r w:rsidRPr="0000594B">
        <w:rPr>
          <w:rFonts w:cs="Arial"/>
          <w:sz w:val="22"/>
          <w:szCs w:val="22"/>
          <w:lang w:val="es-CL"/>
        </w:rPr>
        <w:t xml:space="preserve">stas solo sirven para anular </w:t>
      </w:r>
      <w:r w:rsidRPr="0000594B">
        <w:rPr>
          <w:rFonts w:cs="Arial"/>
          <w:sz w:val="22"/>
          <w:szCs w:val="22"/>
          <w:lang w:val="es-CL"/>
        </w:rPr>
        <w:lastRenderedPageBreak/>
        <w:t xml:space="preserve">el mismo, es conveniente reconocer que son los propios laboratorios participantes los </w:t>
      </w:r>
      <w:r>
        <w:rPr>
          <w:rFonts w:cs="Arial"/>
          <w:sz w:val="22"/>
          <w:szCs w:val="22"/>
          <w:lang w:val="es-CL"/>
        </w:rPr>
        <w:t xml:space="preserve">que </w:t>
      </w:r>
      <w:r w:rsidRPr="0000594B">
        <w:rPr>
          <w:rFonts w:cs="Arial"/>
          <w:sz w:val="22"/>
          <w:szCs w:val="22"/>
          <w:lang w:val="es-CL"/>
        </w:rPr>
        <w:t xml:space="preserve">deben evitar la falsificación de resultados y la colusión. </w:t>
      </w:r>
    </w:p>
    <w:p w:rsidR="00732DE3" w:rsidRPr="0000594B" w:rsidRDefault="00732DE3" w:rsidP="00732DE3">
      <w:pPr>
        <w:ind w:left="851" w:firstLine="708"/>
        <w:rPr>
          <w:rFonts w:cs="Arial"/>
          <w:sz w:val="22"/>
          <w:szCs w:val="22"/>
          <w:lang w:val="es-CL"/>
        </w:rPr>
      </w:pPr>
      <w:r w:rsidRPr="0000594B">
        <w:rPr>
          <w:rFonts w:cs="Arial"/>
          <w:sz w:val="22"/>
          <w:szCs w:val="22"/>
          <w:lang w:val="es-CL"/>
        </w:rPr>
        <w:t xml:space="preserve"> </w:t>
      </w:r>
    </w:p>
    <w:p w:rsidR="00732DE3" w:rsidRPr="0000594B" w:rsidRDefault="00732DE3" w:rsidP="00732DE3">
      <w:pPr>
        <w:rPr>
          <w:rFonts w:cs="Arial"/>
          <w:sz w:val="22"/>
          <w:szCs w:val="22"/>
          <w:lang w:val="es-CL"/>
        </w:rPr>
      </w:pPr>
      <w:r w:rsidRPr="0000594B">
        <w:rPr>
          <w:rFonts w:cs="Arial"/>
          <w:sz w:val="22"/>
          <w:szCs w:val="22"/>
          <w:lang w:val="es-CL"/>
        </w:rPr>
        <w:t xml:space="preserve">Las medidas tomadas por el </w:t>
      </w:r>
      <w:r w:rsidR="00B719D0">
        <w:rPr>
          <w:rFonts w:cs="Arial"/>
          <w:sz w:val="22"/>
          <w:szCs w:val="22"/>
          <w:lang w:val="es-CL"/>
        </w:rPr>
        <w:t>Laboratorio Piloto</w:t>
      </w:r>
      <w:r>
        <w:rPr>
          <w:rFonts w:cs="Arial"/>
          <w:sz w:val="22"/>
          <w:szCs w:val="22"/>
          <w:lang w:val="es-CL"/>
        </w:rPr>
        <w:t xml:space="preserve"> </w:t>
      </w:r>
      <w:r w:rsidRPr="0000594B">
        <w:rPr>
          <w:rFonts w:cs="Arial"/>
          <w:sz w:val="22"/>
          <w:szCs w:val="22"/>
          <w:lang w:val="es-CL"/>
        </w:rPr>
        <w:t xml:space="preserve">para evitar la colusión y falsificación de resultados son las siguientes: </w:t>
      </w:r>
    </w:p>
    <w:p w:rsidR="00732DE3" w:rsidRPr="0000594B" w:rsidRDefault="00732DE3" w:rsidP="00B719D0">
      <w:pPr>
        <w:rPr>
          <w:rFonts w:cs="Arial"/>
          <w:sz w:val="22"/>
          <w:szCs w:val="22"/>
          <w:lang w:val="es-CL"/>
        </w:rPr>
      </w:pPr>
      <w:r w:rsidRPr="0000594B">
        <w:rPr>
          <w:rFonts w:cs="Arial"/>
          <w:sz w:val="22"/>
          <w:szCs w:val="22"/>
          <w:lang w:val="es-CL"/>
        </w:rPr>
        <w:t xml:space="preserve"> </w:t>
      </w:r>
    </w:p>
    <w:p w:rsidR="00732DE3" w:rsidRDefault="00732DE3" w:rsidP="00732DE3">
      <w:pPr>
        <w:pStyle w:val="Prrafodelista"/>
        <w:numPr>
          <w:ilvl w:val="0"/>
          <w:numId w:val="22"/>
        </w:numPr>
        <w:ind w:left="567"/>
        <w:rPr>
          <w:rFonts w:cs="Arial"/>
          <w:sz w:val="22"/>
          <w:szCs w:val="22"/>
          <w:lang w:val="es-CL"/>
        </w:rPr>
      </w:pPr>
      <w:r w:rsidRPr="008244EF">
        <w:rPr>
          <w:rFonts w:cs="Arial"/>
          <w:sz w:val="22"/>
          <w:szCs w:val="22"/>
          <w:lang w:val="es-CL"/>
        </w:rPr>
        <w:t>Se da</w:t>
      </w:r>
      <w:r w:rsidR="00B719D0">
        <w:rPr>
          <w:rFonts w:cs="Arial"/>
          <w:sz w:val="22"/>
          <w:szCs w:val="22"/>
          <w:lang w:val="es-CL"/>
        </w:rPr>
        <w:t>n</w:t>
      </w:r>
      <w:r w:rsidRPr="008244EF">
        <w:rPr>
          <w:rFonts w:cs="Arial"/>
          <w:sz w:val="22"/>
          <w:szCs w:val="22"/>
          <w:lang w:val="es-CL"/>
        </w:rPr>
        <w:t xml:space="preserve"> a conocer l</w:t>
      </w:r>
      <w:r w:rsidR="00B719D0">
        <w:rPr>
          <w:rFonts w:cs="Arial"/>
          <w:sz w:val="22"/>
          <w:szCs w:val="22"/>
          <w:lang w:val="es-CL"/>
        </w:rPr>
        <w:t>os</w:t>
      </w:r>
      <w:r w:rsidRPr="008244EF">
        <w:rPr>
          <w:rFonts w:cs="Arial"/>
          <w:sz w:val="22"/>
          <w:szCs w:val="22"/>
          <w:lang w:val="es-CL"/>
        </w:rPr>
        <w:t xml:space="preserve"> </w:t>
      </w:r>
      <w:r w:rsidR="00B719D0">
        <w:rPr>
          <w:rFonts w:cs="Arial"/>
          <w:sz w:val="22"/>
          <w:szCs w:val="22"/>
          <w:lang w:val="es-CL"/>
        </w:rPr>
        <w:t xml:space="preserve">resultados solo </w:t>
      </w:r>
      <w:r w:rsidRPr="008244EF">
        <w:rPr>
          <w:rFonts w:cs="Arial"/>
          <w:sz w:val="22"/>
          <w:szCs w:val="22"/>
          <w:lang w:val="es-CL"/>
        </w:rPr>
        <w:t xml:space="preserve">después de que </w:t>
      </w:r>
      <w:r w:rsidR="00B719D0">
        <w:rPr>
          <w:rFonts w:cs="Arial"/>
          <w:sz w:val="22"/>
          <w:szCs w:val="22"/>
          <w:lang w:val="es-CL"/>
        </w:rPr>
        <w:t xml:space="preserve">todos </w:t>
      </w:r>
      <w:r w:rsidRPr="008244EF">
        <w:rPr>
          <w:rFonts w:cs="Arial"/>
          <w:sz w:val="22"/>
          <w:szCs w:val="22"/>
          <w:lang w:val="es-CL"/>
        </w:rPr>
        <w:t xml:space="preserve">los participantes hayan enviado </w:t>
      </w:r>
      <w:r w:rsidR="00B719D0">
        <w:rPr>
          <w:rFonts w:cs="Arial"/>
          <w:sz w:val="22"/>
          <w:szCs w:val="22"/>
          <w:lang w:val="es-CL"/>
        </w:rPr>
        <w:t>sus</w:t>
      </w:r>
      <w:r w:rsidRPr="008244EF">
        <w:rPr>
          <w:rFonts w:cs="Arial"/>
          <w:sz w:val="22"/>
          <w:szCs w:val="22"/>
          <w:lang w:val="es-CL"/>
        </w:rPr>
        <w:t xml:space="preserve"> resultados. Por lo tanto, </w:t>
      </w:r>
      <w:r w:rsidR="00B719D0">
        <w:rPr>
          <w:rFonts w:cs="Arial"/>
          <w:sz w:val="22"/>
          <w:szCs w:val="22"/>
          <w:lang w:val="es-CL"/>
        </w:rPr>
        <w:t xml:space="preserve">cada </w:t>
      </w:r>
      <w:r w:rsidRPr="008244EF">
        <w:rPr>
          <w:rFonts w:cs="Arial"/>
          <w:sz w:val="22"/>
          <w:szCs w:val="22"/>
          <w:lang w:val="es-CL"/>
        </w:rPr>
        <w:t>participante conoce</w:t>
      </w:r>
      <w:r w:rsidR="00B719D0">
        <w:rPr>
          <w:rFonts w:cs="Arial"/>
          <w:sz w:val="22"/>
          <w:szCs w:val="22"/>
          <w:lang w:val="es-CL"/>
        </w:rPr>
        <w:t>rá</w:t>
      </w:r>
      <w:r w:rsidRPr="008244EF">
        <w:rPr>
          <w:rFonts w:cs="Arial"/>
          <w:sz w:val="22"/>
          <w:szCs w:val="22"/>
          <w:lang w:val="es-CL"/>
        </w:rPr>
        <w:t xml:space="preserve"> </w:t>
      </w:r>
      <w:r w:rsidR="00B719D0">
        <w:rPr>
          <w:rFonts w:cs="Arial"/>
          <w:sz w:val="22"/>
          <w:szCs w:val="22"/>
          <w:lang w:val="es-CL"/>
        </w:rPr>
        <w:t>los resultados fenales por su participación solo una vez que reciba el Informe Preliminar B.</w:t>
      </w:r>
    </w:p>
    <w:p w:rsidR="00B719D0" w:rsidRPr="00B719D0" w:rsidRDefault="00B719D0" w:rsidP="00B719D0">
      <w:pPr>
        <w:rPr>
          <w:rFonts w:cs="Arial"/>
          <w:sz w:val="22"/>
          <w:szCs w:val="22"/>
          <w:lang w:val="es-CL"/>
        </w:rPr>
      </w:pPr>
    </w:p>
    <w:p w:rsidR="00732DE3" w:rsidRDefault="00732DE3" w:rsidP="00732DE3">
      <w:pPr>
        <w:pStyle w:val="Prrafodelista"/>
        <w:numPr>
          <w:ilvl w:val="0"/>
          <w:numId w:val="22"/>
        </w:numPr>
        <w:ind w:left="567"/>
        <w:rPr>
          <w:rFonts w:cs="Arial"/>
          <w:sz w:val="22"/>
          <w:szCs w:val="22"/>
          <w:lang w:val="es-CL"/>
        </w:rPr>
      </w:pPr>
      <w:r w:rsidRPr="008244EF">
        <w:rPr>
          <w:rFonts w:cs="Arial"/>
          <w:sz w:val="22"/>
          <w:szCs w:val="22"/>
          <w:lang w:val="es-CL"/>
        </w:rPr>
        <w:t>No se acepta</w:t>
      </w:r>
      <w:r w:rsidR="00B719D0">
        <w:rPr>
          <w:rFonts w:cs="Arial"/>
          <w:sz w:val="22"/>
          <w:szCs w:val="22"/>
          <w:lang w:val="es-CL"/>
        </w:rPr>
        <w:t>n</w:t>
      </w:r>
      <w:r w:rsidRPr="008244EF">
        <w:rPr>
          <w:rFonts w:cs="Arial"/>
          <w:sz w:val="22"/>
          <w:szCs w:val="22"/>
          <w:lang w:val="es-CL"/>
        </w:rPr>
        <w:t xml:space="preserve"> </w:t>
      </w:r>
      <w:r w:rsidR="00B719D0">
        <w:rPr>
          <w:rFonts w:cs="Arial"/>
          <w:sz w:val="22"/>
          <w:szCs w:val="22"/>
          <w:lang w:val="es-CL"/>
        </w:rPr>
        <w:t xml:space="preserve">otros </w:t>
      </w:r>
      <w:r w:rsidRPr="008244EF">
        <w:rPr>
          <w:rFonts w:cs="Arial"/>
          <w:sz w:val="22"/>
          <w:szCs w:val="22"/>
          <w:lang w:val="es-CL"/>
        </w:rPr>
        <w:t xml:space="preserve">resultados de los participantes luego que </w:t>
      </w:r>
      <w:r>
        <w:rPr>
          <w:rFonts w:cs="Arial"/>
          <w:sz w:val="22"/>
          <w:szCs w:val="22"/>
          <w:lang w:val="es-CL"/>
        </w:rPr>
        <w:t>se da</w:t>
      </w:r>
      <w:r w:rsidR="00D316E4">
        <w:rPr>
          <w:rFonts w:cs="Arial"/>
          <w:sz w:val="22"/>
          <w:szCs w:val="22"/>
          <w:lang w:val="es-CL"/>
        </w:rPr>
        <w:t>n</w:t>
      </w:r>
      <w:r w:rsidRPr="008244EF">
        <w:rPr>
          <w:rFonts w:cs="Arial"/>
          <w:sz w:val="22"/>
          <w:szCs w:val="22"/>
          <w:lang w:val="es-CL"/>
        </w:rPr>
        <w:t xml:space="preserve"> a conocer </w:t>
      </w:r>
      <w:r w:rsidR="00D316E4">
        <w:rPr>
          <w:rFonts w:cs="Arial"/>
          <w:sz w:val="22"/>
          <w:szCs w:val="22"/>
          <w:lang w:val="es-CL"/>
        </w:rPr>
        <w:t xml:space="preserve">los resultados finales </w:t>
      </w:r>
      <w:r w:rsidRPr="008244EF">
        <w:rPr>
          <w:rFonts w:cs="Arial"/>
          <w:sz w:val="22"/>
          <w:szCs w:val="22"/>
          <w:lang w:val="es-CL"/>
        </w:rPr>
        <w:t>a través del Informe Preliminar B.</w:t>
      </w:r>
    </w:p>
    <w:p w:rsidR="00B719D0" w:rsidRPr="00B719D0" w:rsidRDefault="00B719D0" w:rsidP="00B719D0">
      <w:pPr>
        <w:rPr>
          <w:rFonts w:cs="Arial"/>
          <w:sz w:val="22"/>
          <w:szCs w:val="22"/>
          <w:lang w:val="es-CL"/>
        </w:rPr>
      </w:pPr>
    </w:p>
    <w:p w:rsidR="00732DE3" w:rsidRPr="008244EF" w:rsidRDefault="00732DE3" w:rsidP="00732DE3">
      <w:pPr>
        <w:pStyle w:val="Prrafodelista"/>
        <w:numPr>
          <w:ilvl w:val="0"/>
          <w:numId w:val="22"/>
        </w:numPr>
        <w:ind w:left="567"/>
        <w:rPr>
          <w:rFonts w:cs="Arial"/>
          <w:sz w:val="22"/>
          <w:szCs w:val="22"/>
          <w:lang w:val="es-CL"/>
        </w:rPr>
      </w:pPr>
      <w:r>
        <w:rPr>
          <w:rFonts w:cs="Arial"/>
          <w:sz w:val="22"/>
          <w:szCs w:val="22"/>
          <w:lang w:val="es-CL"/>
        </w:rPr>
        <w:t xml:space="preserve">Se ha establecido un plazo máximo para que cada participante envíe los resultados de </w:t>
      </w:r>
      <w:r w:rsidR="00B719D0">
        <w:rPr>
          <w:rFonts w:cs="Arial"/>
          <w:sz w:val="22"/>
          <w:szCs w:val="22"/>
          <w:lang w:val="es-CL"/>
        </w:rPr>
        <w:t>sus</w:t>
      </w:r>
      <w:r>
        <w:rPr>
          <w:rFonts w:cs="Arial"/>
          <w:sz w:val="22"/>
          <w:szCs w:val="22"/>
          <w:lang w:val="es-CL"/>
        </w:rPr>
        <w:t xml:space="preserve"> mediciones</w:t>
      </w:r>
      <w:r w:rsidR="00B719D0">
        <w:rPr>
          <w:rFonts w:cs="Arial"/>
          <w:sz w:val="22"/>
          <w:szCs w:val="22"/>
          <w:lang w:val="es-CL"/>
        </w:rPr>
        <w:t>,</w:t>
      </w:r>
      <w:r>
        <w:rPr>
          <w:rFonts w:cs="Arial"/>
          <w:sz w:val="22"/>
          <w:szCs w:val="22"/>
          <w:lang w:val="es-CL"/>
        </w:rPr>
        <w:t xml:space="preserve"> con la finalidad de evitar colusión entre los participantes.</w:t>
      </w:r>
    </w:p>
    <w:p w:rsidR="00732DE3" w:rsidRPr="009933F6" w:rsidRDefault="00732DE3" w:rsidP="00732DE3">
      <w:pPr>
        <w:ind w:left="851" w:firstLine="708"/>
        <w:rPr>
          <w:rFonts w:cs="Arial"/>
          <w:sz w:val="22"/>
          <w:szCs w:val="22"/>
          <w:lang w:val="es-CL"/>
        </w:rPr>
      </w:pPr>
    </w:p>
    <w:p w:rsidR="00732DE3" w:rsidRPr="00BB21B9" w:rsidRDefault="00732DE3" w:rsidP="00732DE3">
      <w:pPr>
        <w:rPr>
          <w:sz w:val="22"/>
          <w:szCs w:val="22"/>
          <w:lang w:val="es-CL"/>
        </w:rPr>
      </w:pPr>
      <w:r w:rsidRPr="00BB21B9">
        <w:rPr>
          <w:sz w:val="22"/>
          <w:szCs w:val="22"/>
          <w:lang w:val="es-CL"/>
        </w:rPr>
        <w:t xml:space="preserve">Los participantes que sean sorprendidos realizando un acto de </w:t>
      </w:r>
      <w:r w:rsidRPr="00BB21B9">
        <w:rPr>
          <w:rFonts w:cs="Arial"/>
          <w:sz w:val="22"/>
          <w:szCs w:val="22"/>
          <w:lang w:val="es-CL"/>
        </w:rPr>
        <w:t>colusión o falsificación de resultados</w:t>
      </w:r>
      <w:r w:rsidRPr="00BB21B9">
        <w:rPr>
          <w:sz w:val="22"/>
          <w:szCs w:val="22"/>
          <w:lang w:val="es-CL"/>
        </w:rPr>
        <w:t xml:space="preserve">, perderán el derecho a la confidencialidad y facultará al </w:t>
      </w:r>
      <w:r w:rsidR="003319F3">
        <w:rPr>
          <w:sz w:val="22"/>
          <w:szCs w:val="22"/>
          <w:lang w:val="es-CL"/>
        </w:rPr>
        <w:t>C</w:t>
      </w:r>
      <w:r w:rsidRPr="00BB21B9">
        <w:rPr>
          <w:sz w:val="22"/>
          <w:szCs w:val="22"/>
          <w:lang w:val="es-CL"/>
        </w:rPr>
        <w:t>oordinador del ensayo de aptitud  para aplicar las sanciones que estime pertinente, las que podrán ser: la incorporación de los antecedentes de colusión o falsificación de resultados en el informe del ensayo de aptitud identificando al(los) participante(s) sancionado(s), notificación al Organismo Nacional de Acreditación, si es pertinente, y la suspensión de la participación en el presente ensayo de aptitud y/o los posteriores, organizados por la Red Nacional de Metrología.</w:t>
      </w:r>
    </w:p>
    <w:p w:rsidR="00E47BBE" w:rsidRPr="003319F3" w:rsidRDefault="00E47BBE" w:rsidP="00E47BBE">
      <w:pPr>
        <w:rPr>
          <w:b/>
          <w:sz w:val="22"/>
          <w:szCs w:val="22"/>
          <w:lang w:val="es-CL"/>
        </w:rPr>
      </w:pPr>
    </w:p>
    <w:p w:rsidR="00E47BBE" w:rsidRPr="00BB1C28" w:rsidRDefault="00AC56EE" w:rsidP="003319F3">
      <w:pPr>
        <w:pStyle w:val="Ttulo1"/>
        <w:tabs>
          <w:tab w:val="left" w:pos="567"/>
        </w:tabs>
      </w:pPr>
      <w:bookmarkStart w:id="30" w:name="_Toc386453051"/>
      <w:r w:rsidRPr="00BB1C28">
        <w:t>21</w:t>
      </w:r>
      <w:r w:rsidR="00E47BBE" w:rsidRPr="00BB1C28">
        <w:t>.</w:t>
      </w:r>
      <w:r w:rsidR="00E47BBE" w:rsidRPr="00BB1C28">
        <w:tab/>
        <w:t>B</w:t>
      </w:r>
      <w:r w:rsidR="00945016">
        <w:t>ibliografía</w:t>
      </w:r>
      <w:bookmarkEnd w:id="30"/>
    </w:p>
    <w:p w:rsidR="00E47BBE" w:rsidRPr="00BB1C28" w:rsidRDefault="00E47BBE" w:rsidP="00E47BBE">
      <w:pPr>
        <w:rPr>
          <w:b/>
          <w:sz w:val="22"/>
          <w:szCs w:val="22"/>
        </w:rPr>
      </w:pPr>
    </w:p>
    <w:p w:rsidR="00E47BBE" w:rsidRPr="003319F3" w:rsidRDefault="00E47BBE" w:rsidP="003319F3">
      <w:pPr>
        <w:tabs>
          <w:tab w:val="left" w:pos="567"/>
        </w:tabs>
        <w:ind w:left="567" w:hanging="567"/>
        <w:rPr>
          <w:sz w:val="22"/>
          <w:szCs w:val="22"/>
        </w:rPr>
      </w:pPr>
      <w:r w:rsidRPr="003319F3">
        <w:rPr>
          <w:sz w:val="22"/>
          <w:szCs w:val="22"/>
        </w:rPr>
        <w:t>[1]</w:t>
      </w:r>
      <w:r w:rsidRPr="003319F3">
        <w:rPr>
          <w:sz w:val="22"/>
          <w:szCs w:val="22"/>
        </w:rPr>
        <w:tab/>
        <w:t>ISO/IEC 17043:2011, Evaluación de la conformidad – Requisitos generales para los ensayos de aptitud</w:t>
      </w:r>
      <w:r w:rsidR="003319F3">
        <w:rPr>
          <w:sz w:val="22"/>
          <w:szCs w:val="22"/>
        </w:rPr>
        <w:t>.</w:t>
      </w:r>
    </w:p>
    <w:p w:rsidR="00E47BBE" w:rsidRPr="003319F3" w:rsidRDefault="00E47BBE" w:rsidP="00E47BBE">
      <w:pPr>
        <w:rPr>
          <w:sz w:val="22"/>
          <w:szCs w:val="22"/>
        </w:rPr>
      </w:pPr>
    </w:p>
    <w:p w:rsidR="00E47BBE" w:rsidRPr="003319F3" w:rsidRDefault="00E47BBE" w:rsidP="003319F3">
      <w:pPr>
        <w:tabs>
          <w:tab w:val="left" w:pos="567"/>
        </w:tabs>
        <w:ind w:left="567" w:hanging="567"/>
        <w:rPr>
          <w:sz w:val="22"/>
          <w:szCs w:val="22"/>
        </w:rPr>
      </w:pPr>
      <w:r w:rsidRPr="003319F3">
        <w:rPr>
          <w:sz w:val="22"/>
          <w:szCs w:val="22"/>
        </w:rPr>
        <w:t>[2]</w:t>
      </w:r>
      <w:r w:rsidRPr="003319F3">
        <w:rPr>
          <w:sz w:val="22"/>
          <w:szCs w:val="22"/>
        </w:rPr>
        <w:tab/>
        <w:t xml:space="preserve">DA-D01_v02, directrices para la </w:t>
      </w:r>
      <w:r w:rsidR="007D2D4E" w:rsidRPr="003319F3">
        <w:rPr>
          <w:sz w:val="22"/>
          <w:szCs w:val="22"/>
        </w:rPr>
        <w:t>participación</w:t>
      </w:r>
      <w:r w:rsidRPr="003319F3">
        <w:rPr>
          <w:sz w:val="22"/>
          <w:szCs w:val="22"/>
        </w:rPr>
        <w:t xml:space="preserve"> en ensayos de aptitud y otras comparaciones para laboratorios</w:t>
      </w:r>
      <w:r w:rsidR="003319F3">
        <w:rPr>
          <w:sz w:val="22"/>
          <w:szCs w:val="22"/>
        </w:rPr>
        <w:t>.</w:t>
      </w:r>
    </w:p>
    <w:p w:rsidR="00F77A02" w:rsidRPr="003319F3" w:rsidRDefault="00F77A02" w:rsidP="000F490A">
      <w:pPr>
        <w:rPr>
          <w:sz w:val="22"/>
          <w:szCs w:val="22"/>
        </w:rPr>
      </w:pPr>
    </w:p>
    <w:sectPr w:rsidR="00F77A02" w:rsidRPr="003319F3" w:rsidSect="0015668E">
      <w:footerReference w:type="default" r:id="rId20"/>
      <w:pgSz w:w="11907" w:h="16839" w:code="9"/>
      <w:pgMar w:top="1276" w:right="992" w:bottom="1418"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D3F" w:rsidRDefault="00150D3F" w:rsidP="0015668E">
      <w:r>
        <w:separator/>
      </w:r>
    </w:p>
  </w:endnote>
  <w:endnote w:type="continuationSeparator" w:id="0">
    <w:p w:rsidR="00150D3F" w:rsidRDefault="00150D3F" w:rsidP="00156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2"/>
        <w:szCs w:val="22"/>
        <w:lang w:val="es-ES"/>
      </w:rPr>
      <w:id w:val="-1938442293"/>
      <w:docPartObj>
        <w:docPartGallery w:val="Page Numbers (Bottom of Page)"/>
        <w:docPartUnique/>
      </w:docPartObj>
    </w:sdtPr>
    <w:sdtEndPr>
      <w:rPr>
        <w:lang w:val="es-ES_tradnl"/>
      </w:rPr>
    </w:sdtEndPr>
    <w:sdtContent>
      <w:p w:rsidR="0015668E" w:rsidRPr="0015668E" w:rsidRDefault="0015668E">
        <w:pPr>
          <w:pStyle w:val="Piedepgina"/>
          <w:jc w:val="right"/>
          <w:rPr>
            <w:rFonts w:asciiTheme="majorHAnsi" w:eastAsiaTheme="majorEastAsia" w:hAnsiTheme="majorHAnsi" w:cstheme="majorBidi"/>
            <w:sz w:val="22"/>
            <w:szCs w:val="22"/>
          </w:rPr>
        </w:pPr>
        <w:r w:rsidRPr="0015668E">
          <w:rPr>
            <w:rFonts w:asciiTheme="majorHAnsi" w:eastAsiaTheme="majorEastAsia" w:hAnsiTheme="majorHAnsi" w:cstheme="majorBidi"/>
            <w:sz w:val="22"/>
            <w:szCs w:val="22"/>
            <w:lang w:val="es-ES"/>
          </w:rPr>
          <w:t xml:space="preserve">pág. </w:t>
        </w:r>
        <w:r w:rsidRPr="0015668E">
          <w:rPr>
            <w:rFonts w:asciiTheme="minorHAnsi" w:eastAsiaTheme="minorEastAsia" w:hAnsiTheme="minorHAnsi" w:cstheme="minorBidi"/>
            <w:sz w:val="22"/>
            <w:szCs w:val="22"/>
          </w:rPr>
          <w:fldChar w:fldCharType="begin"/>
        </w:r>
        <w:r w:rsidRPr="0015668E">
          <w:rPr>
            <w:sz w:val="22"/>
            <w:szCs w:val="22"/>
          </w:rPr>
          <w:instrText>PAGE    \* MERGEFORMAT</w:instrText>
        </w:r>
        <w:r w:rsidRPr="0015668E">
          <w:rPr>
            <w:rFonts w:asciiTheme="minorHAnsi" w:eastAsiaTheme="minorEastAsia" w:hAnsiTheme="minorHAnsi" w:cstheme="minorBidi"/>
            <w:sz w:val="22"/>
            <w:szCs w:val="22"/>
          </w:rPr>
          <w:fldChar w:fldCharType="separate"/>
        </w:r>
        <w:r w:rsidR="005768EC" w:rsidRPr="005768EC">
          <w:rPr>
            <w:rFonts w:asciiTheme="majorHAnsi" w:eastAsiaTheme="majorEastAsia" w:hAnsiTheme="majorHAnsi" w:cstheme="majorBidi"/>
            <w:noProof/>
            <w:sz w:val="22"/>
            <w:szCs w:val="22"/>
            <w:lang w:val="es-ES"/>
          </w:rPr>
          <w:t>13</w:t>
        </w:r>
        <w:r w:rsidRPr="0015668E">
          <w:rPr>
            <w:rFonts w:asciiTheme="majorHAnsi" w:eastAsiaTheme="majorEastAsia" w:hAnsiTheme="majorHAnsi" w:cstheme="majorBidi"/>
            <w:sz w:val="22"/>
            <w:szCs w:val="22"/>
          </w:rPr>
          <w:fldChar w:fldCharType="end"/>
        </w:r>
      </w:p>
    </w:sdtContent>
  </w:sdt>
  <w:p w:rsidR="0015668E" w:rsidRDefault="0015668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D3F" w:rsidRDefault="00150D3F" w:rsidP="0015668E">
      <w:r>
        <w:separator/>
      </w:r>
    </w:p>
  </w:footnote>
  <w:footnote w:type="continuationSeparator" w:id="0">
    <w:p w:rsidR="00150D3F" w:rsidRDefault="00150D3F" w:rsidP="001566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E2DBC"/>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
    <w:nsid w:val="0A0F2552"/>
    <w:multiLevelType w:val="hybridMultilevel"/>
    <w:tmpl w:val="0DC8332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A435F0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nsid w:val="0B12638E"/>
    <w:multiLevelType w:val="multilevel"/>
    <w:tmpl w:val="BF9E7FFA"/>
    <w:lvl w:ilvl="0">
      <w:start w:val="9"/>
      <w:numFmt w:val="decimal"/>
      <w:lvlText w:val="%1."/>
      <w:lvlJc w:val="left"/>
      <w:pPr>
        <w:tabs>
          <w:tab w:val="num" w:pos="705"/>
        </w:tabs>
        <w:ind w:left="705" w:hanging="705"/>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
    <w:nsid w:val="0CEB3C61"/>
    <w:multiLevelType w:val="hybridMultilevel"/>
    <w:tmpl w:val="3D90173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5AF0C2E"/>
    <w:multiLevelType w:val="hybridMultilevel"/>
    <w:tmpl w:val="5BE4966E"/>
    <w:lvl w:ilvl="0" w:tplc="6F98A200">
      <w:start w:val="1"/>
      <w:numFmt w:val="lowerLetter"/>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6">
    <w:nsid w:val="17804676"/>
    <w:multiLevelType w:val="hybridMultilevel"/>
    <w:tmpl w:val="CC4AC1F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8DE2EDD"/>
    <w:multiLevelType w:val="hybridMultilevel"/>
    <w:tmpl w:val="972C20B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DD07163"/>
    <w:multiLevelType w:val="hybridMultilevel"/>
    <w:tmpl w:val="7E6EDF8A"/>
    <w:lvl w:ilvl="0" w:tplc="340A000F">
      <w:start w:val="1"/>
      <w:numFmt w:val="decimal"/>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9">
    <w:nsid w:val="1EE84EF5"/>
    <w:multiLevelType w:val="multilevel"/>
    <w:tmpl w:val="BF9E7FFA"/>
    <w:lvl w:ilvl="0">
      <w:start w:val="9"/>
      <w:numFmt w:val="decimal"/>
      <w:lvlText w:val="%1."/>
      <w:lvlJc w:val="left"/>
      <w:pPr>
        <w:tabs>
          <w:tab w:val="num" w:pos="705"/>
        </w:tabs>
        <w:ind w:left="705" w:hanging="705"/>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0">
    <w:nsid w:val="23B51A4E"/>
    <w:multiLevelType w:val="hybridMultilevel"/>
    <w:tmpl w:val="CC4AC1F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23B87420"/>
    <w:multiLevelType w:val="hybridMultilevel"/>
    <w:tmpl w:val="5B2E765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27495EE7"/>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3">
    <w:nsid w:val="279F2DB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nsid w:val="36150D61"/>
    <w:multiLevelType w:val="hybridMultilevel"/>
    <w:tmpl w:val="ED789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293C47"/>
    <w:multiLevelType w:val="hybridMultilevel"/>
    <w:tmpl w:val="A0FEAF4A"/>
    <w:lvl w:ilvl="0" w:tplc="340A0001">
      <w:start w:val="4"/>
      <w:numFmt w:val="bullet"/>
      <w:lvlText w:val=""/>
      <w:lvlJc w:val="left"/>
      <w:pPr>
        <w:ind w:left="720" w:hanging="360"/>
      </w:pPr>
      <w:rPr>
        <w:rFonts w:ascii="Symbol" w:eastAsia="Times New Roman"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3A353393"/>
    <w:multiLevelType w:val="hybridMultilevel"/>
    <w:tmpl w:val="25AECAC2"/>
    <w:lvl w:ilvl="0" w:tplc="23806390">
      <w:start w:val="1"/>
      <w:numFmt w:val="lowerLetter"/>
      <w:lvlText w:val="%1."/>
      <w:lvlJc w:val="left"/>
      <w:pPr>
        <w:ind w:left="447" w:hanging="360"/>
      </w:pPr>
      <w:rPr>
        <w:rFonts w:hint="default"/>
      </w:rPr>
    </w:lvl>
    <w:lvl w:ilvl="1" w:tplc="340A0019" w:tentative="1">
      <w:start w:val="1"/>
      <w:numFmt w:val="lowerLetter"/>
      <w:lvlText w:val="%2."/>
      <w:lvlJc w:val="left"/>
      <w:pPr>
        <w:ind w:left="1167" w:hanging="360"/>
      </w:pPr>
    </w:lvl>
    <w:lvl w:ilvl="2" w:tplc="340A001B" w:tentative="1">
      <w:start w:val="1"/>
      <w:numFmt w:val="lowerRoman"/>
      <w:lvlText w:val="%3."/>
      <w:lvlJc w:val="right"/>
      <w:pPr>
        <w:ind w:left="1887" w:hanging="180"/>
      </w:pPr>
    </w:lvl>
    <w:lvl w:ilvl="3" w:tplc="340A000F" w:tentative="1">
      <w:start w:val="1"/>
      <w:numFmt w:val="decimal"/>
      <w:lvlText w:val="%4."/>
      <w:lvlJc w:val="left"/>
      <w:pPr>
        <w:ind w:left="2607" w:hanging="360"/>
      </w:pPr>
    </w:lvl>
    <w:lvl w:ilvl="4" w:tplc="340A0019" w:tentative="1">
      <w:start w:val="1"/>
      <w:numFmt w:val="lowerLetter"/>
      <w:lvlText w:val="%5."/>
      <w:lvlJc w:val="left"/>
      <w:pPr>
        <w:ind w:left="3327" w:hanging="360"/>
      </w:pPr>
    </w:lvl>
    <w:lvl w:ilvl="5" w:tplc="340A001B" w:tentative="1">
      <w:start w:val="1"/>
      <w:numFmt w:val="lowerRoman"/>
      <w:lvlText w:val="%6."/>
      <w:lvlJc w:val="right"/>
      <w:pPr>
        <w:ind w:left="4047" w:hanging="180"/>
      </w:pPr>
    </w:lvl>
    <w:lvl w:ilvl="6" w:tplc="340A000F" w:tentative="1">
      <w:start w:val="1"/>
      <w:numFmt w:val="decimal"/>
      <w:lvlText w:val="%7."/>
      <w:lvlJc w:val="left"/>
      <w:pPr>
        <w:ind w:left="4767" w:hanging="360"/>
      </w:pPr>
    </w:lvl>
    <w:lvl w:ilvl="7" w:tplc="340A0019" w:tentative="1">
      <w:start w:val="1"/>
      <w:numFmt w:val="lowerLetter"/>
      <w:lvlText w:val="%8."/>
      <w:lvlJc w:val="left"/>
      <w:pPr>
        <w:ind w:left="5487" w:hanging="360"/>
      </w:pPr>
    </w:lvl>
    <w:lvl w:ilvl="8" w:tplc="340A001B" w:tentative="1">
      <w:start w:val="1"/>
      <w:numFmt w:val="lowerRoman"/>
      <w:lvlText w:val="%9."/>
      <w:lvlJc w:val="right"/>
      <w:pPr>
        <w:ind w:left="6207" w:hanging="180"/>
      </w:pPr>
    </w:lvl>
  </w:abstractNum>
  <w:abstractNum w:abstractNumId="17">
    <w:nsid w:val="4AB0739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nsid w:val="4C5471A5"/>
    <w:multiLevelType w:val="hybridMultilevel"/>
    <w:tmpl w:val="45427AA2"/>
    <w:lvl w:ilvl="0" w:tplc="340A0001">
      <w:start w:val="1"/>
      <w:numFmt w:val="bullet"/>
      <w:lvlText w:val=""/>
      <w:lvlJc w:val="left"/>
      <w:pPr>
        <w:ind w:left="1850" w:hanging="360"/>
      </w:pPr>
      <w:rPr>
        <w:rFonts w:ascii="Symbol" w:hAnsi="Symbol" w:hint="default"/>
      </w:rPr>
    </w:lvl>
    <w:lvl w:ilvl="1" w:tplc="340A0003" w:tentative="1">
      <w:start w:val="1"/>
      <w:numFmt w:val="bullet"/>
      <w:lvlText w:val="o"/>
      <w:lvlJc w:val="left"/>
      <w:pPr>
        <w:ind w:left="2570" w:hanging="360"/>
      </w:pPr>
      <w:rPr>
        <w:rFonts w:ascii="Courier New" w:hAnsi="Courier New" w:cs="Courier New" w:hint="default"/>
      </w:rPr>
    </w:lvl>
    <w:lvl w:ilvl="2" w:tplc="340A0005" w:tentative="1">
      <w:start w:val="1"/>
      <w:numFmt w:val="bullet"/>
      <w:lvlText w:val=""/>
      <w:lvlJc w:val="left"/>
      <w:pPr>
        <w:ind w:left="3290" w:hanging="360"/>
      </w:pPr>
      <w:rPr>
        <w:rFonts w:ascii="Wingdings" w:hAnsi="Wingdings" w:hint="default"/>
      </w:rPr>
    </w:lvl>
    <w:lvl w:ilvl="3" w:tplc="340A0001" w:tentative="1">
      <w:start w:val="1"/>
      <w:numFmt w:val="bullet"/>
      <w:lvlText w:val=""/>
      <w:lvlJc w:val="left"/>
      <w:pPr>
        <w:ind w:left="4010" w:hanging="360"/>
      </w:pPr>
      <w:rPr>
        <w:rFonts w:ascii="Symbol" w:hAnsi="Symbol" w:hint="default"/>
      </w:rPr>
    </w:lvl>
    <w:lvl w:ilvl="4" w:tplc="340A0003" w:tentative="1">
      <w:start w:val="1"/>
      <w:numFmt w:val="bullet"/>
      <w:lvlText w:val="o"/>
      <w:lvlJc w:val="left"/>
      <w:pPr>
        <w:ind w:left="4730" w:hanging="360"/>
      </w:pPr>
      <w:rPr>
        <w:rFonts w:ascii="Courier New" w:hAnsi="Courier New" w:cs="Courier New" w:hint="default"/>
      </w:rPr>
    </w:lvl>
    <w:lvl w:ilvl="5" w:tplc="340A0005" w:tentative="1">
      <w:start w:val="1"/>
      <w:numFmt w:val="bullet"/>
      <w:lvlText w:val=""/>
      <w:lvlJc w:val="left"/>
      <w:pPr>
        <w:ind w:left="5450" w:hanging="360"/>
      </w:pPr>
      <w:rPr>
        <w:rFonts w:ascii="Wingdings" w:hAnsi="Wingdings" w:hint="default"/>
      </w:rPr>
    </w:lvl>
    <w:lvl w:ilvl="6" w:tplc="340A0001" w:tentative="1">
      <w:start w:val="1"/>
      <w:numFmt w:val="bullet"/>
      <w:lvlText w:val=""/>
      <w:lvlJc w:val="left"/>
      <w:pPr>
        <w:ind w:left="6170" w:hanging="360"/>
      </w:pPr>
      <w:rPr>
        <w:rFonts w:ascii="Symbol" w:hAnsi="Symbol" w:hint="default"/>
      </w:rPr>
    </w:lvl>
    <w:lvl w:ilvl="7" w:tplc="340A0003" w:tentative="1">
      <w:start w:val="1"/>
      <w:numFmt w:val="bullet"/>
      <w:lvlText w:val="o"/>
      <w:lvlJc w:val="left"/>
      <w:pPr>
        <w:ind w:left="6890" w:hanging="360"/>
      </w:pPr>
      <w:rPr>
        <w:rFonts w:ascii="Courier New" w:hAnsi="Courier New" w:cs="Courier New" w:hint="default"/>
      </w:rPr>
    </w:lvl>
    <w:lvl w:ilvl="8" w:tplc="340A0005" w:tentative="1">
      <w:start w:val="1"/>
      <w:numFmt w:val="bullet"/>
      <w:lvlText w:val=""/>
      <w:lvlJc w:val="left"/>
      <w:pPr>
        <w:ind w:left="7610" w:hanging="360"/>
      </w:pPr>
      <w:rPr>
        <w:rFonts w:ascii="Wingdings" w:hAnsi="Wingdings" w:hint="default"/>
      </w:rPr>
    </w:lvl>
  </w:abstractNum>
  <w:abstractNum w:abstractNumId="19">
    <w:nsid w:val="4C895BE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nsid w:val="517F3A41"/>
    <w:multiLevelType w:val="hybridMultilevel"/>
    <w:tmpl w:val="684CA4A8"/>
    <w:lvl w:ilvl="0" w:tplc="CB0ABF10">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1">
    <w:nsid w:val="5F98063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2">
    <w:nsid w:val="61EA220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3">
    <w:nsid w:val="727E1065"/>
    <w:multiLevelType w:val="hybridMultilevel"/>
    <w:tmpl w:val="48F2FC0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4">
    <w:nsid w:val="759C392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5">
    <w:nsid w:val="7AC9317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6">
    <w:nsid w:val="7B874EF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7">
    <w:nsid w:val="7FDF5B6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abstractNumId w:val="19"/>
  </w:num>
  <w:num w:numId="2">
    <w:abstractNumId w:val="27"/>
  </w:num>
  <w:num w:numId="3">
    <w:abstractNumId w:val="12"/>
  </w:num>
  <w:num w:numId="4">
    <w:abstractNumId w:val="26"/>
  </w:num>
  <w:num w:numId="5">
    <w:abstractNumId w:val="13"/>
  </w:num>
  <w:num w:numId="6">
    <w:abstractNumId w:val="24"/>
  </w:num>
  <w:num w:numId="7">
    <w:abstractNumId w:val="9"/>
  </w:num>
  <w:num w:numId="8">
    <w:abstractNumId w:val="2"/>
  </w:num>
  <w:num w:numId="9">
    <w:abstractNumId w:val="25"/>
  </w:num>
  <w:num w:numId="10">
    <w:abstractNumId w:val="17"/>
  </w:num>
  <w:num w:numId="11">
    <w:abstractNumId w:val="0"/>
  </w:num>
  <w:num w:numId="12">
    <w:abstractNumId w:val="22"/>
  </w:num>
  <w:num w:numId="13">
    <w:abstractNumId w:val="21"/>
  </w:num>
  <w:num w:numId="14">
    <w:abstractNumId w:val="15"/>
  </w:num>
  <w:num w:numId="15">
    <w:abstractNumId w:val="11"/>
  </w:num>
  <w:num w:numId="16">
    <w:abstractNumId w:val="3"/>
  </w:num>
  <w:num w:numId="17">
    <w:abstractNumId w:val="5"/>
  </w:num>
  <w:num w:numId="18">
    <w:abstractNumId w:val="1"/>
  </w:num>
  <w:num w:numId="19">
    <w:abstractNumId w:val="20"/>
  </w:num>
  <w:num w:numId="20">
    <w:abstractNumId w:val="16"/>
  </w:num>
  <w:num w:numId="21">
    <w:abstractNumId w:val="14"/>
  </w:num>
  <w:num w:numId="22">
    <w:abstractNumId w:val="18"/>
  </w:num>
  <w:num w:numId="23">
    <w:abstractNumId w:val="8"/>
  </w:num>
  <w:num w:numId="24">
    <w:abstractNumId w:val="10"/>
  </w:num>
  <w:num w:numId="25">
    <w:abstractNumId w:val="23"/>
  </w:num>
  <w:num w:numId="26">
    <w:abstractNumId w:val="6"/>
  </w:num>
  <w:num w:numId="27">
    <w:abstractNumId w:val="7"/>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90A"/>
    <w:rsid w:val="0000686C"/>
    <w:rsid w:val="00021DB6"/>
    <w:rsid w:val="00034AE7"/>
    <w:rsid w:val="0007237A"/>
    <w:rsid w:val="000B1A97"/>
    <w:rsid w:val="000B7855"/>
    <w:rsid w:val="000F272E"/>
    <w:rsid w:val="000F490A"/>
    <w:rsid w:val="000F6C61"/>
    <w:rsid w:val="00101CAD"/>
    <w:rsid w:val="001033B1"/>
    <w:rsid w:val="00104A84"/>
    <w:rsid w:val="00115548"/>
    <w:rsid w:val="00117442"/>
    <w:rsid w:val="00124265"/>
    <w:rsid w:val="001259F1"/>
    <w:rsid w:val="00140E6A"/>
    <w:rsid w:val="00144988"/>
    <w:rsid w:val="001473DF"/>
    <w:rsid w:val="00147B9A"/>
    <w:rsid w:val="001506FC"/>
    <w:rsid w:val="00150D3F"/>
    <w:rsid w:val="00156681"/>
    <w:rsid w:val="0015668E"/>
    <w:rsid w:val="001724B9"/>
    <w:rsid w:val="00176584"/>
    <w:rsid w:val="00182C0E"/>
    <w:rsid w:val="00182D42"/>
    <w:rsid w:val="00185CF0"/>
    <w:rsid w:val="00187AA6"/>
    <w:rsid w:val="001B036B"/>
    <w:rsid w:val="001B48DF"/>
    <w:rsid w:val="001D151E"/>
    <w:rsid w:val="001D2A63"/>
    <w:rsid w:val="001D5602"/>
    <w:rsid w:val="001D5DA2"/>
    <w:rsid w:val="001E1085"/>
    <w:rsid w:val="001E69A2"/>
    <w:rsid w:val="001F7424"/>
    <w:rsid w:val="00210CC4"/>
    <w:rsid w:val="00212FE5"/>
    <w:rsid w:val="0022204C"/>
    <w:rsid w:val="002447EE"/>
    <w:rsid w:val="002518F2"/>
    <w:rsid w:val="0025311B"/>
    <w:rsid w:val="00260AB8"/>
    <w:rsid w:val="002862C3"/>
    <w:rsid w:val="00293570"/>
    <w:rsid w:val="002A0FCD"/>
    <w:rsid w:val="002B434F"/>
    <w:rsid w:val="002C003A"/>
    <w:rsid w:val="002C64BD"/>
    <w:rsid w:val="002D37EC"/>
    <w:rsid w:val="00315BFC"/>
    <w:rsid w:val="0032541A"/>
    <w:rsid w:val="003319F3"/>
    <w:rsid w:val="0034794B"/>
    <w:rsid w:val="003530A1"/>
    <w:rsid w:val="00356FD5"/>
    <w:rsid w:val="003611BA"/>
    <w:rsid w:val="00367627"/>
    <w:rsid w:val="00374823"/>
    <w:rsid w:val="00381299"/>
    <w:rsid w:val="003836F5"/>
    <w:rsid w:val="0039365F"/>
    <w:rsid w:val="00394D6D"/>
    <w:rsid w:val="003A4758"/>
    <w:rsid w:val="003A6FFF"/>
    <w:rsid w:val="003B08A5"/>
    <w:rsid w:val="003B0943"/>
    <w:rsid w:val="003B63CD"/>
    <w:rsid w:val="003C651D"/>
    <w:rsid w:val="00420C5B"/>
    <w:rsid w:val="0042235A"/>
    <w:rsid w:val="00433336"/>
    <w:rsid w:val="00486A62"/>
    <w:rsid w:val="004A469B"/>
    <w:rsid w:val="004A53F6"/>
    <w:rsid w:val="004B14D7"/>
    <w:rsid w:val="004B18CA"/>
    <w:rsid w:val="004B65D9"/>
    <w:rsid w:val="004C3EF5"/>
    <w:rsid w:val="005440EF"/>
    <w:rsid w:val="0056364A"/>
    <w:rsid w:val="005679A4"/>
    <w:rsid w:val="005768EC"/>
    <w:rsid w:val="00576B19"/>
    <w:rsid w:val="00590A93"/>
    <w:rsid w:val="005B2020"/>
    <w:rsid w:val="005B68C8"/>
    <w:rsid w:val="005C4438"/>
    <w:rsid w:val="005C4BC5"/>
    <w:rsid w:val="005D2190"/>
    <w:rsid w:val="005E5E4C"/>
    <w:rsid w:val="005F3160"/>
    <w:rsid w:val="005F3306"/>
    <w:rsid w:val="006147C5"/>
    <w:rsid w:val="006323C9"/>
    <w:rsid w:val="006338A0"/>
    <w:rsid w:val="006371D4"/>
    <w:rsid w:val="006445A2"/>
    <w:rsid w:val="0066420A"/>
    <w:rsid w:val="006E233B"/>
    <w:rsid w:val="006E3977"/>
    <w:rsid w:val="00702C45"/>
    <w:rsid w:val="00706885"/>
    <w:rsid w:val="00712DC7"/>
    <w:rsid w:val="00717255"/>
    <w:rsid w:val="007179C3"/>
    <w:rsid w:val="00731D87"/>
    <w:rsid w:val="0073223C"/>
    <w:rsid w:val="00732DE3"/>
    <w:rsid w:val="00752A33"/>
    <w:rsid w:val="00757E52"/>
    <w:rsid w:val="007822E9"/>
    <w:rsid w:val="00782D9B"/>
    <w:rsid w:val="0079176A"/>
    <w:rsid w:val="00793BE4"/>
    <w:rsid w:val="007A6CC3"/>
    <w:rsid w:val="007D2D4E"/>
    <w:rsid w:val="007D5183"/>
    <w:rsid w:val="007E3087"/>
    <w:rsid w:val="0082773F"/>
    <w:rsid w:val="008461D4"/>
    <w:rsid w:val="0086092F"/>
    <w:rsid w:val="00891DB4"/>
    <w:rsid w:val="008A7DEF"/>
    <w:rsid w:val="008B1327"/>
    <w:rsid w:val="008D3179"/>
    <w:rsid w:val="008E2895"/>
    <w:rsid w:val="008E32CB"/>
    <w:rsid w:val="008E3CB5"/>
    <w:rsid w:val="008F0962"/>
    <w:rsid w:val="008F7575"/>
    <w:rsid w:val="009035DA"/>
    <w:rsid w:val="009047B4"/>
    <w:rsid w:val="00913403"/>
    <w:rsid w:val="00932CF0"/>
    <w:rsid w:val="0093344D"/>
    <w:rsid w:val="00945016"/>
    <w:rsid w:val="00945F39"/>
    <w:rsid w:val="00947EDA"/>
    <w:rsid w:val="0095573C"/>
    <w:rsid w:val="00956B74"/>
    <w:rsid w:val="009615ED"/>
    <w:rsid w:val="0097156A"/>
    <w:rsid w:val="00985275"/>
    <w:rsid w:val="0098606D"/>
    <w:rsid w:val="009A26AF"/>
    <w:rsid w:val="009A5814"/>
    <w:rsid w:val="009B318B"/>
    <w:rsid w:val="009E2A2B"/>
    <w:rsid w:val="009E45A7"/>
    <w:rsid w:val="009F52ED"/>
    <w:rsid w:val="009F6291"/>
    <w:rsid w:val="00A03CB4"/>
    <w:rsid w:val="00A07CD9"/>
    <w:rsid w:val="00A13D4D"/>
    <w:rsid w:val="00A265C1"/>
    <w:rsid w:val="00A34F03"/>
    <w:rsid w:val="00A43A09"/>
    <w:rsid w:val="00A7606D"/>
    <w:rsid w:val="00A80555"/>
    <w:rsid w:val="00A87119"/>
    <w:rsid w:val="00A877F7"/>
    <w:rsid w:val="00AA306F"/>
    <w:rsid w:val="00AC56EE"/>
    <w:rsid w:val="00AC675B"/>
    <w:rsid w:val="00AC6D74"/>
    <w:rsid w:val="00AE0798"/>
    <w:rsid w:val="00AE14F8"/>
    <w:rsid w:val="00AE56EB"/>
    <w:rsid w:val="00AF366F"/>
    <w:rsid w:val="00B1162A"/>
    <w:rsid w:val="00B3434F"/>
    <w:rsid w:val="00B37BD1"/>
    <w:rsid w:val="00B46500"/>
    <w:rsid w:val="00B542A9"/>
    <w:rsid w:val="00B651B9"/>
    <w:rsid w:val="00B719D0"/>
    <w:rsid w:val="00B741BC"/>
    <w:rsid w:val="00B92734"/>
    <w:rsid w:val="00B94081"/>
    <w:rsid w:val="00BA7764"/>
    <w:rsid w:val="00BB1C28"/>
    <w:rsid w:val="00BD46E4"/>
    <w:rsid w:val="00BF6230"/>
    <w:rsid w:val="00BF690B"/>
    <w:rsid w:val="00BF6FC3"/>
    <w:rsid w:val="00C01024"/>
    <w:rsid w:val="00C07032"/>
    <w:rsid w:val="00C216B1"/>
    <w:rsid w:val="00C24A9A"/>
    <w:rsid w:val="00C44CAD"/>
    <w:rsid w:val="00C45EE0"/>
    <w:rsid w:val="00C56DA5"/>
    <w:rsid w:val="00C65F50"/>
    <w:rsid w:val="00C72BBD"/>
    <w:rsid w:val="00C807AB"/>
    <w:rsid w:val="00C841A1"/>
    <w:rsid w:val="00C8716B"/>
    <w:rsid w:val="00CB5936"/>
    <w:rsid w:val="00D26D00"/>
    <w:rsid w:val="00D316E4"/>
    <w:rsid w:val="00D4590C"/>
    <w:rsid w:val="00D47955"/>
    <w:rsid w:val="00D54A31"/>
    <w:rsid w:val="00D60041"/>
    <w:rsid w:val="00D70F45"/>
    <w:rsid w:val="00D73049"/>
    <w:rsid w:val="00D73BD4"/>
    <w:rsid w:val="00DA02FF"/>
    <w:rsid w:val="00DA449B"/>
    <w:rsid w:val="00DA5BC4"/>
    <w:rsid w:val="00DD4D2C"/>
    <w:rsid w:val="00E16BC4"/>
    <w:rsid w:val="00E20577"/>
    <w:rsid w:val="00E247E8"/>
    <w:rsid w:val="00E37972"/>
    <w:rsid w:val="00E413FB"/>
    <w:rsid w:val="00E443D3"/>
    <w:rsid w:val="00E44A0F"/>
    <w:rsid w:val="00E47BBE"/>
    <w:rsid w:val="00E5036D"/>
    <w:rsid w:val="00E67D18"/>
    <w:rsid w:val="00E725D7"/>
    <w:rsid w:val="00E75A42"/>
    <w:rsid w:val="00E92390"/>
    <w:rsid w:val="00E9273F"/>
    <w:rsid w:val="00ED687E"/>
    <w:rsid w:val="00EF55F4"/>
    <w:rsid w:val="00F07B34"/>
    <w:rsid w:val="00F10BFE"/>
    <w:rsid w:val="00F11CF3"/>
    <w:rsid w:val="00F12B79"/>
    <w:rsid w:val="00F15F3B"/>
    <w:rsid w:val="00F16826"/>
    <w:rsid w:val="00F20FDD"/>
    <w:rsid w:val="00F43263"/>
    <w:rsid w:val="00F501BF"/>
    <w:rsid w:val="00F77A02"/>
    <w:rsid w:val="00FE598C"/>
    <w:rsid w:val="00FF5B8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90A"/>
    <w:pPr>
      <w:jc w:val="both"/>
    </w:pPr>
    <w:rPr>
      <w:rFonts w:ascii="Univers" w:eastAsia="Times New Roman" w:hAnsi="Univers"/>
      <w:sz w:val="24"/>
      <w:lang w:val="es-ES_tradnl" w:eastAsia="es-ES"/>
    </w:rPr>
  </w:style>
  <w:style w:type="paragraph" w:styleId="Ttulo1">
    <w:name w:val="heading 1"/>
    <w:aliases w:val="Título 1 EA"/>
    <w:basedOn w:val="Normal"/>
    <w:next w:val="Normal"/>
    <w:link w:val="Ttulo1Car"/>
    <w:uiPriority w:val="9"/>
    <w:qFormat/>
    <w:rsid w:val="003A4758"/>
    <w:pPr>
      <w:keepNext/>
      <w:keepLines/>
      <w:spacing w:before="480"/>
      <w:outlineLvl w:val="0"/>
    </w:pPr>
    <w:rPr>
      <w:rFonts w:eastAsiaTheme="majorEastAsia" w:cstheme="majorBidi"/>
      <w:b/>
      <w:bCs/>
      <w:sz w:val="22"/>
      <w:szCs w:val="28"/>
    </w:rPr>
  </w:style>
  <w:style w:type="paragraph" w:styleId="Ttulo2">
    <w:name w:val="heading 2"/>
    <w:basedOn w:val="Normal"/>
    <w:next w:val="Normal"/>
    <w:link w:val="Ttulo2Car"/>
    <w:uiPriority w:val="9"/>
    <w:unhideWhenUsed/>
    <w:qFormat/>
    <w:rsid w:val="00E37972"/>
    <w:pPr>
      <w:keepNext/>
      <w:keepLines/>
      <w:spacing w:before="200"/>
      <w:outlineLvl w:val="1"/>
    </w:pPr>
    <w:rPr>
      <w:rFonts w:eastAsiaTheme="majorEastAsia" w:cstheme="majorBidi"/>
      <w:b/>
      <w:bCs/>
      <w:color w:val="000000" w:themeColor="text1"/>
      <w:sz w:val="22"/>
      <w:szCs w:val="26"/>
    </w:rPr>
  </w:style>
  <w:style w:type="paragraph" w:styleId="Ttulo4">
    <w:name w:val="heading 4"/>
    <w:basedOn w:val="Normal"/>
    <w:next w:val="Normal"/>
    <w:link w:val="Ttulo4Car"/>
    <w:qFormat/>
    <w:rsid w:val="000F490A"/>
    <w:pPr>
      <w:keepNext/>
      <w:jc w:val="center"/>
      <w:outlineLvl w:val="3"/>
    </w:pPr>
    <w:rPr>
      <w:b/>
      <w:sz w:val="32"/>
    </w:rPr>
  </w:style>
  <w:style w:type="paragraph" w:styleId="Ttulo6">
    <w:name w:val="heading 6"/>
    <w:basedOn w:val="Normal"/>
    <w:next w:val="Normal"/>
    <w:link w:val="Ttulo6Car"/>
    <w:qFormat/>
    <w:rsid w:val="000F490A"/>
    <w:pPr>
      <w:keepNext/>
      <w:jc w:val="center"/>
      <w:outlineLvl w:val="5"/>
    </w:pPr>
    <w:rPr>
      <w:sz w:val="28"/>
    </w:rPr>
  </w:style>
  <w:style w:type="paragraph" w:styleId="Ttulo7">
    <w:name w:val="heading 7"/>
    <w:basedOn w:val="Normal"/>
    <w:next w:val="Normal"/>
    <w:link w:val="Ttulo7Car"/>
    <w:qFormat/>
    <w:rsid w:val="000F490A"/>
    <w:pPr>
      <w:keepNext/>
      <w:jc w:val="center"/>
      <w:outlineLvl w:val="6"/>
    </w:pPr>
    <w:rPr>
      <w:b/>
      <w:sz w:val="20"/>
    </w:rPr>
  </w:style>
  <w:style w:type="paragraph" w:styleId="Ttulo8">
    <w:name w:val="heading 8"/>
    <w:aliases w:val="Título EA"/>
    <w:basedOn w:val="Normal"/>
    <w:next w:val="Normal"/>
    <w:link w:val="Ttulo8Car"/>
    <w:qFormat/>
    <w:rsid w:val="003A4758"/>
    <w:pPr>
      <w:keepNext/>
      <w:outlineLvl w:val="7"/>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0F490A"/>
    <w:rPr>
      <w:rFonts w:ascii="Univers" w:eastAsia="Times New Roman" w:hAnsi="Univers"/>
      <w:b/>
      <w:sz w:val="32"/>
      <w:lang w:val="es-ES_tradnl" w:eastAsia="es-ES"/>
    </w:rPr>
  </w:style>
  <w:style w:type="character" w:customStyle="1" w:styleId="Ttulo6Car">
    <w:name w:val="Título 6 Car"/>
    <w:link w:val="Ttulo6"/>
    <w:rsid w:val="000F490A"/>
    <w:rPr>
      <w:rFonts w:ascii="Univers" w:eastAsia="Times New Roman" w:hAnsi="Univers"/>
      <w:sz w:val="28"/>
      <w:lang w:val="es-ES_tradnl" w:eastAsia="es-ES"/>
    </w:rPr>
  </w:style>
  <w:style w:type="character" w:customStyle="1" w:styleId="Ttulo7Car">
    <w:name w:val="Título 7 Car"/>
    <w:link w:val="Ttulo7"/>
    <w:rsid w:val="000F490A"/>
    <w:rPr>
      <w:rFonts w:ascii="Univers" w:eastAsia="Times New Roman" w:hAnsi="Univers"/>
      <w:b/>
      <w:lang w:val="es-ES_tradnl" w:eastAsia="es-ES"/>
    </w:rPr>
  </w:style>
  <w:style w:type="character" w:customStyle="1" w:styleId="Ttulo8Car">
    <w:name w:val="Título 8 Car"/>
    <w:aliases w:val="Título EA Car"/>
    <w:link w:val="Ttulo8"/>
    <w:rsid w:val="003A4758"/>
    <w:rPr>
      <w:rFonts w:ascii="Univers" w:eastAsia="Times New Roman" w:hAnsi="Univers"/>
      <w:b/>
      <w:sz w:val="22"/>
      <w:lang w:val="es-ES_tradnl" w:eastAsia="es-ES"/>
    </w:rPr>
  </w:style>
  <w:style w:type="paragraph" w:styleId="Piedepgina">
    <w:name w:val="footer"/>
    <w:basedOn w:val="Normal"/>
    <w:link w:val="PiedepginaCar"/>
    <w:uiPriority w:val="99"/>
    <w:rsid w:val="000F490A"/>
    <w:pPr>
      <w:tabs>
        <w:tab w:val="center" w:pos="4252"/>
        <w:tab w:val="right" w:pos="8504"/>
      </w:tabs>
    </w:pPr>
  </w:style>
  <w:style w:type="character" w:customStyle="1" w:styleId="PiedepginaCar">
    <w:name w:val="Pie de página Car"/>
    <w:link w:val="Piedepgina"/>
    <w:uiPriority w:val="99"/>
    <w:rsid w:val="000F490A"/>
    <w:rPr>
      <w:rFonts w:ascii="Univers" w:eastAsia="Times New Roman" w:hAnsi="Univers"/>
      <w:sz w:val="24"/>
      <w:lang w:val="es-ES_tradnl" w:eastAsia="es-ES"/>
    </w:rPr>
  </w:style>
  <w:style w:type="paragraph" w:styleId="Sangra2detindependiente">
    <w:name w:val="Body Text Indent 2"/>
    <w:basedOn w:val="Normal"/>
    <w:link w:val="Sangra2detindependienteCar"/>
    <w:rsid w:val="000F490A"/>
    <w:pPr>
      <w:ind w:firstLine="709"/>
    </w:pPr>
  </w:style>
  <w:style w:type="character" w:customStyle="1" w:styleId="Sangra2detindependienteCar">
    <w:name w:val="Sangría 2 de t. independiente Car"/>
    <w:link w:val="Sangra2detindependiente"/>
    <w:rsid w:val="000F490A"/>
    <w:rPr>
      <w:rFonts w:ascii="Univers" w:eastAsia="Times New Roman" w:hAnsi="Univers"/>
      <w:sz w:val="24"/>
      <w:lang w:val="es-ES_tradnl" w:eastAsia="es-ES"/>
    </w:rPr>
  </w:style>
  <w:style w:type="paragraph" w:styleId="Sangra3detindependiente">
    <w:name w:val="Body Text Indent 3"/>
    <w:basedOn w:val="Normal"/>
    <w:link w:val="Sangra3detindependienteCar"/>
    <w:rsid w:val="000F490A"/>
    <w:pPr>
      <w:ind w:firstLine="708"/>
    </w:pPr>
  </w:style>
  <w:style w:type="character" w:customStyle="1" w:styleId="Sangra3detindependienteCar">
    <w:name w:val="Sangría 3 de t. independiente Car"/>
    <w:link w:val="Sangra3detindependiente"/>
    <w:rsid w:val="000F490A"/>
    <w:rPr>
      <w:rFonts w:ascii="Univers" w:eastAsia="Times New Roman" w:hAnsi="Univers"/>
      <w:sz w:val="24"/>
      <w:lang w:val="es-ES_tradnl" w:eastAsia="es-ES"/>
    </w:rPr>
  </w:style>
  <w:style w:type="paragraph" w:styleId="Textoindependiente2">
    <w:name w:val="Body Text 2"/>
    <w:basedOn w:val="Normal"/>
    <w:link w:val="Textoindependiente2Car"/>
    <w:rsid w:val="000F490A"/>
    <w:pPr>
      <w:jc w:val="center"/>
    </w:pPr>
    <w:rPr>
      <w:b/>
      <w:sz w:val="32"/>
    </w:rPr>
  </w:style>
  <w:style w:type="character" w:customStyle="1" w:styleId="Textoindependiente2Car">
    <w:name w:val="Texto independiente 2 Car"/>
    <w:link w:val="Textoindependiente2"/>
    <w:rsid w:val="000F490A"/>
    <w:rPr>
      <w:rFonts w:ascii="Univers" w:eastAsia="Times New Roman" w:hAnsi="Univers"/>
      <w:b/>
      <w:sz w:val="32"/>
      <w:lang w:val="es-ES_tradnl" w:eastAsia="es-ES"/>
    </w:rPr>
  </w:style>
  <w:style w:type="character" w:styleId="Hipervnculo">
    <w:name w:val="Hyperlink"/>
    <w:uiPriority w:val="99"/>
    <w:rsid w:val="000F490A"/>
    <w:rPr>
      <w:color w:val="0000FF"/>
      <w:u w:val="single"/>
    </w:rPr>
  </w:style>
  <w:style w:type="paragraph" w:styleId="Prrafodelista">
    <w:name w:val="List Paragraph"/>
    <w:basedOn w:val="Normal"/>
    <w:uiPriority w:val="34"/>
    <w:qFormat/>
    <w:rsid w:val="000F490A"/>
    <w:pPr>
      <w:ind w:left="708"/>
    </w:pPr>
  </w:style>
  <w:style w:type="table" w:styleId="Tablaconcuadrcula">
    <w:name w:val="Table Grid"/>
    <w:basedOn w:val="Tablanormal"/>
    <w:uiPriority w:val="59"/>
    <w:rsid w:val="009852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semiHidden/>
    <w:unhideWhenUsed/>
    <w:rsid w:val="004A469B"/>
    <w:rPr>
      <w:color w:val="800080"/>
      <w:u w:val="single"/>
    </w:rPr>
  </w:style>
  <w:style w:type="paragraph" w:styleId="Textodeglobo">
    <w:name w:val="Balloon Text"/>
    <w:basedOn w:val="Normal"/>
    <w:link w:val="TextodegloboCar"/>
    <w:uiPriority w:val="99"/>
    <w:semiHidden/>
    <w:unhideWhenUsed/>
    <w:rsid w:val="00101CAD"/>
    <w:rPr>
      <w:rFonts w:ascii="Tahoma" w:hAnsi="Tahoma" w:cs="Tahoma"/>
      <w:sz w:val="16"/>
      <w:szCs w:val="16"/>
    </w:rPr>
  </w:style>
  <w:style w:type="character" w:customStyle="1" w:styleId="TextodegloboCar">
    <w:name w:val="Texto de globo Car"/>
    <w:basedOn w:val="Fuentedeprrafopredeter"/>
    <w:link w:val="Textodeglobo"/>
    <w:uiPriority w:val="99"/>
    <w:semiHidden/>
    <w:rsid w:val="00101CAD"/>
    <w:rPr>
      <w:rFonts w:ascii="Tahoma" w:eastAsia="Times New Roman" w:hAnsi="Tahoma" w:cs="Tahoma"/>
      <w:sz w:val="16"/>
      <w:szCs w:val="16"/>
      <w:lang w:val="es-ES_tradnl" w:eastAsia="es-ES"/>
    </w:rPr>
  </w:style>
  <w:style w:type="character" w:styleId="Textodelmarcadordeposicin">
    <w:name w:val="Placeholder Text"/>
    <w:basedOn w:val="Fuentedeprrafopredeter"/>
    <w:uiPriority w:val="99"/>
    <w:semiHidden/>
    <w:rsid w:val="00101CAD"/>
    <w:rPr>
      <w:color w:val="808080"/>
    </w:rPr>
  </w:style>
  <w:style w:type="paragraph" w:styleId="Textoindependiente">
    <w:name w:val="Body Text"/>
    <w:basedOn w:val="Normal"/>
    <w:link w:val="TextoindependienteCar"/>
    <w:uiPriority w:val="99"/>
    <w:semiHidden/>
    <w:unhideWhenUsed/>
    <w:rsid w:val="000F272E"/>
    <w:pPr>
      <w:spacing w:after="120"/>
    </w:pPr>
  </w:style>
  <w:style w:type="character" w:customStyle="1" w:styleId="TextoindependienteCar">
    <w:name w:val="Texto independiente Car"/>
    <w:basedOn w:val="Fuentedeprrafopredeter"/>
    <w:link w:val="Textoindependiente"/>
    <w:uiPriority w:val="99"/>
    <w:semiHidden/>
    <w:rsid w:val="000F272E"/>
    <w:rPr>
      <w:rFonts w:ascii="Univers" w:eastAsia="Times New Roman" w:hAnsi="Univers"/>
      <w:sz w:val="24"/>
      <w:lang w:val="es-ES_tradnl" w:eastAsia="es-ES"/>
    </w:rPr>
  </w:style>
  <w:style w:type="paragraph" w:styleId="Sinespaciado">
    <w:name w:val="No Spacing"/>
    <w:uiPriority w:val="1"/>
    <w:qFormat/>
    <w:rsid w:val="009047B4"/>
    <w:pPr>
      <w:jc w:val="both"/>
    </w:pPr>
    <w:rPr>
      <w:rFonts w:ascii="Univers" w:eastAsia="Times New Roman" w:hAnsi="Univers"/>
      <w:sz w:val="24"/>
      <w:lang w:val="es-ES_tradnl" w:eastAsia="es-ES"/>
    </w:rPr>
  </w:style>
  <w:style w:type="character" w:customStyle="1" w:styleId="Ttulo1Car">
    <w:name w:val="Título 1 Car"/>
    <w:aliases w:val="Título 1 EA Car"/>
    <w:basedOn w:val="Fuentedeprrafopredeter"/>
    <w:link w:val="Ttulo1"/>
    <w:uiPriority w:val="9"/>
    <w:rsid w:val="003A4758"/>
    <w:rPr>
      <w:rFonts w:ascii="Univers" w:eastAsiaTheme="majorEastAsia" w:hAnsi="Univers" w:cstheme="majorBidi"/>
      <w:b/>
      <w:bCs/>
      <w:sz w:val="22"/>
      <w:szCs w:val="28"/>
      <w:lang w:val="es-ES_tradnl" w:eastAsia="es-ES"/>
    </w:rPr>
  </w:style>
  <w:style w:type="paragraph" w:styleId="Encabezado">
    <w:name w:val="header"/>
    <w:basedOn w:val="Normal"/>
    <w:link w:val="EncabezadoCar"/>
    <w:rsid w:val="00A34F03"/>
    <w:pPr>
      <w:tabs>
        <w:tab w:val="center" w:pos="4419"/>
        <w:tab w:val="right" w:pos="8838"/>
      </w:tabs>
      <w:jc w:val="left"/>
    </w:pPr>
    <w:rPr>
      <w:rFonts w:ascii="Times New Roman" w:hAnsi="Times New Roman"/>
      <w:sz w:val="20"/>
    </w:rPr>
  </w:style>
  <w:style w:type="character" w:customStyle="1" w:styleId="EncabezadoCar">
    <w:name w:val="Encabezado Car"/>
    <w:basedOn w:val="Fuentedeprrafopredeter"/>
    <w:link w:val="Encabezado"/>
    <w:rsid w:val="00A34F03"/>
    <w:rPr>
      <w:rFonts w:ascii="Times New Roman" w:eastAsia="Times New Roman" w:hAnsi="Times New Roman"/>
      <w:lang w:val="es-ES_tradnl" w:eastAsia="es-ES"/>
    </w:rPr>
  </w:style>
  <w:style w:type="character" w:customStyle="1" w:styleId="Ttulo2Car">
    <w:name w:val="Título 2 Car"/>
    <w:basedOn w:val="Fuentedeprrafopredeter"/>
    <w:link w:val="Ttulo2"/>
    <w:uiPriority w:val="9"/>
    <w:rsid w:val="00E37972"/>
    <w:rPr>
      <w:rFonts w:ascii="Univers" w:eastAsiaTheme="majorEastAsia" w:hAnsi="Univers" w:cstheme="majorBidi"/>
      <w:b/>
      <w:bCs/>
      <w:color w:val="000000" w:themeColor="text1"/>
      <w:sz w:val="22"/>
      <w:szCs w:val="26"/>
      <w:lang w:val="es-ES_tradnl" w:eastAsia="es-ES"/>
    </w:rPr>
  </w:style>
  <w:style w:type="paragraph" w:styleId="TtulodeTDC">
    <w:name w:val="TOC Heading"/>
    <w:basedOn w:val="Ttulo1"/>
    <w:next w:val="Normal"/>
    <w:uiPriority w:val="39"/>
    <w:semiHidden/>
    <w:unhideWhenUsed/>
    <w:qFormat/>
    <w:rsid w:val="003A4758"/>
    <w:pPr>
      <w:spacing w:line="276" w:lineRule="auto"/>
      <w:jc w:val="left"/>
      <w:outlineLvl w:val="9"/>
    </w:pPr>
    <w:rPr>
      <w:lang w:val="es-CL" w:eastAsia="es-CL"/>
    </w:rPr>
  </w:style>
  <w:style w:type="paragraph" w:styleId="TDC1">
    <w:name w:val="toc 1"/>
    <w:basedOn w:val="Normal"/>
    <w:next w:val="Normal"/>
    <w:autoRedefine/>
    <w:uiPriority w:val="39"/>
    <w:unhideWhenUsed/>
    <w:rsid w:val="003A4758"/>
    <w:pPr>
      <w:spacing w:after="100"/>
    </w:pPr>
  </w:style>
  <w:style w:type="paragraph" w:styleId="TDC2">
    <w:name w:val="toc 2"/>
    <w:basedOn w:val="Normal"/>
    <w:next w:val="Normal"/>
    <w:autoRedefine/>
    <w:uiPriority w:val="39"/>
    <w:unhideWhenUsed/>
    <w:rsid w:val="00212FE5"/>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90A"/>
    <w:pPr>
      <w:jc w:val="both"/>
    </w:pPr>
    <w:rPr>
      <w:rFonts w:ascii="Univers" w:eastAsia="Times New Roman" w:hAnsi="Univers"/>
      <w:sz w:val="24"/>
      <w:lang w:val="es-ES_tradnl" w:eastAsia="es-ES"/>
    </w:rPr>
  </w:style>
  <w:style w:type="paragraph" w:styleId="Ttulo1">
    <w:name w:val="heading 1"/>
    <w:aliases w:val="Título 1 EA"/>
    <w:basedOn w:val="Normal"/>
    <w:next w:val="Normal"/>
    <w:link w:val="Ttulo1Car"/>
    <w:uiPriority w:val="9"/>
    <w:qFormat/>
    <w:rsid w:val="003A4758"/>
    <w:pPr>
      <w:keepNext/>
      <w:keepLines/>
      <w:spacing w:before="480"/>
      <w:outlineLvl w:val="0"/>
    </w:pPr>
    <w:rPr>
      <w:rFonts w:eastAsiaTheme="majorEastAsia" w:cstheme="majorBidi"/>
      <w:b/>
      <w:bCs/>
      <w:sz w:val="22"/>
      <w:szCs w:val="28"/>
    </w:rPr>
  </w:style>
  <w:style w:type="paragraph" w:styleId="Ttulo2">
    <w:name w:val="heading 2"/>
    <w:basedOn w:val="Normal"/>
    <w:next w:val="Normal"/>
    <w:link w:val="Ttulo2Car"/>
    <w:uiPriority w:val="9"/>
    <w:unhideWhenUsed/>
    <w:qFormat/>
    <w:rsid w:val="00E37972"/>
    <w:pPr>
      <w:keepNext/>
      <w:keepLines/>
      <w:spacing w:before="200"/>
      <w:outlineLvl w:val="1"/>
    </w:pPr>
    <w:rPr>
      <w:rFonts w:eastAsiaTheme="majorEastAsia" w:cstheme="majorBidi"/>
      <w:b/>
      <w:bCs/>
      <w:color w:val="000000" w:themeColor="text1"/>
      <w:sz w:val="22"/>
      <w:szCs w:val="26"/>
    </w:rPr>
  </w:style>
  <w:style w:type="paragraph" w:styleId="Ttulo4">
    <w:name w:val="heading 4"/>
    <w:basedOn w:val="Normal"/>
    <w:next w:val="Normal"/>
    <w:link w:val="Ttulo4Car"/>
    <w:qFormat/>
    <w:rsid w:val="000F490A"/>
    <w:pPr>
      <w:keepNext/>
      <w:jc w:val="center"/>
      <w:outlineLvl w:val="3"/>
    </w:pPr>
    <w:rPr>
      <w:b/>
      <w:sz w:val="32"/>
    </w:rPr>
  </w:style>
  <w:style w:type="paragraph" w:styleId="Ttulo6">
    <w:name w:val="heading 6"/>
    <w:basedOn w:val="Normal"/>
    <w:next w:val="Normal"/>
    <w:link w:val="Ttulo6Car"/>
    <w:qFormat/>
    <w:rsid w:val="000F490A"/>
    <w:pPr>
      <w:keepNext/>
      <w:jc w:val="center"/>
      <w:outlineLvl w:val="5"/>
    </w:pPr>
    <w:rPr>
      <w:sz w:val="28"/>
    </w:rPr>
  </w:style>
  <w:style w:type="paragraph" w:styleId="Ttulo7">
    <w:name w:val="heading 7"/>
    <w:basedOn w:val="Normal"/>
    <w:next w:val="Normal"/>
    <w:link w:val="Ttulo7Car"/>
    <w:qFormat/>
    <w:rsid w:val="000F490A"/>
    <w:pPr>
      <w:keepNext/>
      <w:jc w:val="center"/>
      <w:outlineLvl w:val="6"/>
    </w:pPr>
    <w:rPr>
      <w:b/>
      <w:sz w:val="20"/>
    </w:rPr>
  </w:style>
  <w:style w:type="paragraph" w:styleId="Ttulo8">
    <w:name w:val="heading 8"/>
    <w:aliases w:val="Título EA"/>
    <w:basedOn w:val="Normal"/>
    <w:next w:val="Normal"/>
    <w:link w:val="Ttulo8Car"/>
    <w:qFormat/>
    <w:rsid w:val="003A4758"/>
    <w:pPr>
      <w:keepNext/>
      <w:outlineLvl w:val="7"/>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0F490A"/>
    <w:rPr>
      <w:rFonts w:ascii="Univers" w:eastAsia="Times New Roman" w:hAnsi="Univers"/>
      <w:b/>
      <w:sz w:val="32"/>
      <w:lang w:val="es-ES_tradnl" w:eastAsia="es-ES"/>
    </w:rPr>
  </w:style>
  <w:style w:type="character" w:customStyle="1" w:styleId="Ttulo6Car">
    <w:name w:val="Título 6 Car"/>
    <w:link w:val="Ttulo6"/>
    <w:rsid w:val="000F490A"/>
    <w:rPr>
      <w:rFonts w:ascii="Univers" w:eastAsia="Times New Roman" w:hAnsi="Univers"/>
      <w:sz w:val="28"/>
      <w:lang w:val="es-ES_tradnl" w:eastAsia="es-ES"/>
    </w:rPr>
  </w:style>
  <w:style w:type="character" w:customStyle="1" w:styleId="Ttulo7Car">
    <w:name w:val="Título 7 Car"/>
    <w:link w:val="Ttulo7"/>
    <w:rsid w:val="000F490A"/>
    <w:rPr>
      <w:rFonts w:ascii="Univers" w:eastAsia="Times New Roman" w:hAnsi="Univers"/>
      <w:b/>
      <w:lang w:val="es-ES_tradnl" w:eastAsia="es-ES"/>
    </w:rPr>
  </w:style>
  <w:style w:type="character" w:customStyle="1" w:styleId="Ttulo8Car">
    <w:name w:val="Título 8 Car"/>
    <w:aliases w:val="Título EA Car"/>
    <w:link w:val="Ttulo8"/>
    <w:rsid w:val="003A4758"/>
    <w:rPr>
      <w:rFonts w:ascii="Univers" w:eastAsia="Times New Roman" w:hAnsi="Univers"/>
      <w:b/>
      <w:sz w:val="22"/>
      <w:lang w:val="es-ES_tradnl" w:eastAsia="es-ES"/>
    </w:rPr>
  </w:style>
  <w:style w:type="paragraph" w:styleId="Piedepgina">
    <w:name w:val="footer"/>
    <w:basedOn w:val="Normal"/>
    <w:link w:val="PiedepginaCar"/>
    <w:uiPriority w:val="99"/>
    <w:rsid w:val="000F490A"/>
    <w:pPr>
      <w:tabs>
        <w:tab w:val="center" w:pos="4252"/>
        <w:tab w:val="right" w:pos="8504"/>
      </w:tabs>
    </w:pPr>
  </w:style>
  <w:style w:type="character" w:customStyle="1" w:styleId="PiedepginaCar">
    <w:name w:val="Pie de página Car"/>
    <w:link w:val="Piedepgina"/>
    <w:uiPriority w:val="99"/>
    <w:rsid w:val="000F490A"/>
    <w:rPr>
      <w:rFonts w:ascii="Univers" w:eastAsia="Times New Roman" w:hAnsi="Univers"/>
      <w:sz w:val="24"/>
      <w:lang w:val="es-ES_tradnl" w:eastAsia="es-ES"/>
    </w:rPr>
  </w:style>
  <w:style w:type="paragraph" w:styleId="Sangra2detindependiente">
    <w:name w:val="Body Text Indent 2"/>
    <w:basedOn w:val="Normal"/>
    <w:link w:val="Sangra2detindependienteCar"/>
    <w:rsid w:val="000F490A"/>
    <w:pPr>
      <w:ind w:firstLine="709"/>
    </w:pPr>
  </w:style>
  <w:style w:type="character" w:customStyle="1" w:styleId="Sangra2detindependienteCar">
    <w:name w:val="Sangría 2 de t. independiente Car"/>
    <w:link w:val="Sangra2detindependiente"/>
    <w:rsid w:val="000F490A"/>
    <w:rPr>
      <w:rFonts w:ascii="Univers" w:eastAsia="Times New Roman" w:hAnsi="Univers"/>
      <w:sz w:val="24"/>
      <w:lang w:val="es-ES_tradnl" w:eastAsia="es-ES"/>
    </w:rPr>
  </w:style>
  <w:style w:type="paragraph" w:styleId="Sangra3detindependiente">
    <w:name w:val="Body Text Indent 3"/>
    <w:basedOn w:val="Normal"/>
    <w:link w:val="Sangra3detindependienteCar"/>
    <w:rsid w:val="000F490A"/>
    <w:pPr>
      <w:ind w:firstLine="708"/>
    </w:pPr>
  </w:style>
  <w:style w:type="character" w:customStyle="1" w:styleId="Sangra3detindependienteCar">
    <w:name w:val="Sangría 3 de t. independiente Car"/>
    <w:link w:val="Sangra3detindependiente"/>
    <w:rsid w:val="000F490A"/>
    <w:rPr>
      <w:rFonts w:ascii="Univers" w:eastAsia="Times New Roman" w:hAnsi="Univers"/>
      <w:sz w:val="24"/>
      <w:lang w:val="es-ES_tradnl" w:eastAsia="es-ES"/>
    </w:rPr>
  </w:style>
  <w:style w:type="paragraph" w:styleId="Textoindependiente2">
    <w:name w:val="Body Text 2"/>
    <w:basedOn w:val="Normal"/>
    <w:link w:val="Textoindependiente2Car"/>
    <w:rsid w:val="000F490A"/>
    <w:pPr>
      <w:jc w:val="center"/>
    </w:pPr>
    <w:rPr>
      <w:b/>
      <w:sz w:val="32"/>
    </w:rPr>
  </w:style>
  <w:style w:type="character" w:customStyle="1" w:styleId="Textoindependiente2Car">
    <w:name w:val="Texto independiente 2 Car"/>
    <w:link w:val="Textoindependiente2"/>
    <w:rsid w:val="000F490A"/>
    <w:rPr>
      <w:rFonts w:ascii="Univers" w:eastAsia="Times New Roman" w:hAnsi="Univers"/>
      <w:b/>
      <w:sz w:val="32"/>
      <w:lang w:val="es-ES_tradnl" w:eastAsia="es-ES"/>
    </w:rPr>
  </w:style>
  <w:style w:type="character" w:styleId="Hipervnculo">
    <w:name w:val="Hyperlink"/>
    <w:uiPriority w:val="99"/>
    <w:rsid w:val="000F490A"/>
    <w:rPr>
      <w:color w:val="0000FF"/>
      <w:u w:val="single"/>
    </w:rPr>
  </w:style>
  <w:style w:type="paragraph" w:styleId="Prrafodelista">
    <w:name w:val="List Paragraph"/>
    <w:basedOn w:val="Normal"/>
    <w:uiPriority w:val="34"/>
    <w:qFormat/>
    <w:rsid w:val="000F490A"/>
    <w:pPr>
      <w:ind w:left="708"/>
    </w:pPr>
  </w:style>
  <w:style w:type="table" w:styleId="Tablaconcuadrcula">
    <w:name w:val="Table Grid"/>
    <w:basedOn w:val="Tablanormal"/>
    <w:uiPriority w:val="59"/>
    <w:rsid w:val="009852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semiHidden/>
    <w:unhideWhenUsed/>
    <w:rsid w:val="004A469B"/>
    <w:rPr>
      <w:color w:val="800080"/>
      <w:u w:val="single"/>
    </w:rPr>
  </w:style>
  <w:style w:type="paragraph" w:styleId="Textodeglobo">
    <w:name w:val="Balloon Text"/>
    <w:basedOn w:val="Normal"/>
    <w:link w:val="TextodegloboCar"/>
    <w:uiPriority w:val="99"/>
    <w:semiHidden/>
    <w:unhideWhenUsed/>
    <w:rsid w:val="00101CAD"/>
    <w:rPr>
      <w:rFonts w:ascii="Tahoma" w:hAnsi="Tahoma" w:cs="Tahoma"/>
      <w:sz w:val="16"/>
      <w:szCs w:val="16"/>
    </w:rPr>
  </w:style>
  <w:style w:type="character" w:customStyle="1" w:styleId="TextodegloboCar">
    <w:name w:val="Texto de globo Car"/>
    <w:basedOn w:val="Fuentedeprrafopredeter"/>
    <w:link w:val="Textodeglobo"/>
    <w:uiPriority w:val="99"/>
    <w:semiHidden/>
    <w:rsid w:val="00101CAD"/>
    <w:rPr>
      <w:rFonts w:ascii="Tahoma" w:eastAsia="Times New Roman" w:hAnsi="Tahoma" w:cs="Tahoma"/>
      <w:sz w:val="16"/>
      <w:szCs w:val="16"/>
      <w:lang w:val="es-ES_tradnl" w:eastAsia="es-ES"/>
    </w:rPr>
  </w:style>
  <w:style w:type="character" w:styleId="Textodelmarcadordeposicin">
    <w:name w:val="Placeholder Text"/>
    <w:basedOn w:val="Fuentedeprrafopredeter"/>
    <w:uiPriority w:val="99"/>
    <w:semiHidden/>
    <w:rsid w:val="00101CAD"/>
    <w:rPr>
      <w:color w:val="808080"/>
    </w:rPr>
  </w:style>
  <w:style w:type="paragraph" w:styleId="Textoindependiente">
    <w:name w:val="Body Text"/>
    <w:basedOn w:val="Normal"/>
    <w:link w:val="TextoindependienteCar"/>
    <w:uiPriority w:val="99"/>
    <w:semiHidden/>
    <w:unhideWhenUsed/>
    <w:rsid w:val="000F272E"/>
    <w:pPr>
      <w:spacing w:after="120"/>
    </w:pPr>
  </w:style>
  <w:style w:type="character" w:customStyle="1" w:styleId="TextoindependienteCar">
    <w:name w:val="Texto independiente Car"/>
    <w:basedOn w:val="Fuentedeprrafopredeter"/>
    <w:link w:val="Textoindependiente"/>
    <w:uiPriority w:val="99"/>
    <w:semiHidden/>
    <w:rsid w:val="000F272E"/>
    <w:rPr>
      <w:rFonts w:ascii="Univers" w:eastAsia="Times New Roman" w:hAnsi="Univers"/>
      <w:sz w:val="24"/>
      <w:lang w:val="es-ES_tradnl" w:eastAsia="es-ES"/>
    </w:rPr>
  </w:style>
  <w:style w:type="paragraph" w:styleId="Sinespaciado">
    <w:name w:val="No Spacing"/>
    <w:uiPriority w:val="1"/>
    <w:qFormat/>
    <w:rsid w:val="009047B4"/>
    <w:pPr>
      <w:jc w:val="both"/>
    </w:pPr>
    <w:rPr>
      <w:rFonts w:ascii="Univers" w:eastAsia="Times New Roman" w:hAnsi="Univers"/>
      <w:sz w:val="24"/>
      <w:lang w:val="es-ES_tradnl" w:eastAsia="es-ES"/>
    </w:rPr>
  </w:style>
  <w:style w:type="character" w:customStyle="1" w:styleId="Ttulo1Car">
    <w:name w:val="Título 1 Car"/>
    <w:aliases w:val="Título 1 EA Car"/>
    <w:basedOn w:val="Fuentedeprrafopredeter"/>
    <w:link w:val="Ttulo1"/>
    <w:uiPriority w:val="9"/>
    <w:rsid w:val="003A4758"/>
    <w:rPr>
      <w:rFonts w:ascii="Univers" w:eastAsiaTheme="majorEastAsia" w:hAnsi="Univers" w:cstheme="majorBidi"/>
      <w:b/>
      <w:bCs/>
      <w:sz w:val="22"/>
      <w:szCs w:val="28"/>
      <w:lang w:val="es-ES_tradnl" w:eastAsia="es-ES"/>
    </w:rPr>
  </w:style>
  <w:style w:type="paragraph" w:styleId="Encabezado">
    <w:name w:val="header"/>
    <w:basedOn w:val="Normal"/>
    <w:link w:val="EncabezadoCar"/>
    <w:rsid w:val="00A34F03"/>
    <w:pPr>
      <w:tabs>
        <w:tab w:val="center" w:pos="4419"/>
        <w:tab w:val="right" w:pos="8838"/>
      </w:tabs>
      <w:jc w:val="left"/>
    </w:pPr>
    <w:rPr>
      <w:rFonts w:ascii="Times New Roman" w:hAnsi="Times New Roman"/>
      <w:sz w:val="20"/>
    </w:rPr>
  </w:style>
  <w:style w:type="character" w:customStyle="1" w:styleId="EncabezadoCar">
    <w:name w:val="Encabezado Car"/>
    <w:basedOn w:val="Fuentedeprrafopredeter"/>
    <w:link w:val="Encabezado"/>
    <w:rsid w:val="00A34F03"/>
    <w:rPr>
      <w:rFonts w:ascii="Times New Roman" w:eastAsia="Times New Roman" w:hAnsi="Times New Roman"/>
      <w:lang w:val="es-ES_tradnl" w:eastAsia="es-ES"/>
    </w:rPr>
  </w:style>
  <w:style w:type="character" w:customStyle="1" w:styleId="Ttulo2Car">
    <w:name w:val="Título 2 Car"/>
    <w:basedOn w:val="Fuentedeprrafopredeter"/>
    <w:link w:val="Ttulo2"/>
    <w:uiPriority w:val="9"/>
    <w:rsid w:val="00E37972"/>
    <w:rPr>
      <w:rFonts w:ascii="Univers" w:eastAsiaTheme="majorEastAsia" w:hAnsi="Univers" w:cstheme="majorBidi"/>
      <w:b/>
      <w:bCs/>
      <w:color w:val="000000" w:themeColor="text1"/>
      <w:sz w:val="22"/>
      <w:szCs w:val="26"/>
      <w:lang w:val="es-ES_tradnl" w:eastAsia="es-ES"/>
    </w:rPr>
  </w:style>
  <w:style w:type="paragraph" w:styleId="TtulodeTDC">
    <w:name w:val="TOC Heading"/>
    <w:basedOn w:val="Ttulo1"/>
    <w:next w:val="Normal"/>
    <w:uiPriority w:val="39"/>
    <w:semiHidden/>
    <w:unhideWhenUsed/>
    <w:qFormat/>
    <w:rsid w:val="003A4758"/>
    <w:pPr>
      <w:spacing w:line="276" w:lineRule="auto"/>
      <w:jc w:val="left"/>
      <w:outlineLvl w:val="9"/>
    </w:pPr>
    <w:rPr>
      <w:lang w:val="es-CL" w:eastAsia="es-CL"/>
    </w:rPr>
  </w:style>
  <w:style w:type="paragraph" w:styleId="TDC1">
    <w:name w:val="toc 1"/>
    <w:basedOn w:val="Normal"/>
    <w:next w:val="Normal"/>
    <w:autoRedefine/>
    <w:uiPriority w:val="39"/>
    <w:unhideWhenUsed/>
    <w:rsid w:val="003A4758"/>
    <w:pPr>
      <w:spacing w:after="100"/>
    </w:pPr>
  </w:style>
  <w:style w:type="paragraph" w:styleId="TDC2">
    <w:name w:val="toc 2"/>
    <w:basedOn w:val="Normal"/>
    <w:next w:val="Normal"/>
    <w:autoRedefine/>
    <w:uiPriority w:val="39"/>
    <w:unhideWhenUsed/>
    <w:rsid w:val="00212FE5"/>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aya@cesmec.cl" TargetMode="External"/><Relationship Id="rId18" Type="http://schemas.openxmlformats.org/officeDocument/2006/relationships/hyperlink" Target="http://www.metrologia.c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mailto:Gerardo.gonzalez@inn.cl"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www.metrologia.cl" TargetMode="External"/><Relationship Id="rId10" Type="http://schemas.openxmlformats.org/officeDocument/2006/relationships/image" Target="media/image1.jpeg"/><Relationship Id="rId19" Type="http://schemas.openxmlformats.org/officeDocument/2006/relationships/hyperlink" Target="http://www.metrologia.cl" TargetMode="External"/><Relationship Id="rId4" Type="http://schemas.microsoft.com/office/2007/relationships/stylesWithEffects" Target="stylesWithEffects.xml"/><Relationship Id="rId9" Type="http://schemas.openxmlformats.org/officeDocument/2006/relationships/hyperlink" Target="http://www.cesmec.cl/" TargetMode="External"/><Relationship Id="rId14" Type="http://schemas.openxmlformats.org/officeDocument/2006/relationships/hyperlink" Target="mailto:gerardo.gonzalez@inn.cl"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32046-95D9-4BF5-B544-263859137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4281</Words>
  <Characters>23549</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27775</CharactersWithSpaces>
  <SharedDoc>false</SharedDoc>
  <HLinks>
    <vt:vector size="42" baseType="variant">
      <vt:variant>
        <vt:i4>4980848</vt:i4>
      </vt:variant>
      <vt:variant>
        <vt:i4>18</vt:i4>
      </vt:variant>
      <vt:variant>
        <vt:i4>0</vt:i4>
      </vt:variant>
      <vt:variant>
        <vt:i4>5</vt:i4>
      </vt:variant>
      <vt:variant>
        <vt:lpwstr>mailto:maraya@cesmec.cl</vt:lpwstr>
      </vt:variant>
      <vt:variant>
        <vt:lpwstr/>
      </vt:variant>
      <vt:variant>
        <vt:i4>393258</vt:i4>
      </vt:variant>
      <vt:variant>
        <vt:i4>15</vt:i4>
      </vt:variant>
      <vt:variant>
        <vt:i4>0</vt:i4>
      </vt:variant>
      <vt:variant>
        <vt:i4>5</vt:i4>
      </vt:variant>
      <vt:variant>
        <vt:lpwstr>http://www.euramet.org/fileadmin/docs/Publications/calguides/EURAMET_cg-8__v_2.1_Calibration_of_Thermocouples.pdf</vt:lpwstr>
      </vt:variant>
      <vt:variant>
        <vt:lpwstr/>
      </vt:variant>
      <vt:variant>
        <vt:i4>393258</vt:i4>
      </vt:variant>
      <vt:variant>
        <vt:i4>12</vt:i4>
      </vt:variant>
      <vt:variant>
        <vt:i4>0</vt:i4>
      </vt:variant>
      <vt:variant>
        <vt:i4>5</vt:i4>
      </vt:variant>
      <vt:variant>
        <vt:lpwstr>http://www.euramet.org/fileadmin/docs/Publications/calguides/EURAMET_cg-8__v_2.1_Calibration_of_Thermocouples.pdf</vt:lpwstr>
      </vt:variant>
      <vt:variant>
        <vt:lpwstr/>
      </vt:variant>
      <vt:variant>
        <vt:i4>720995</vt:i4>
      </vt:variant>
      <vt:variant>
        <vt:i4>9</vt:i4>
      </vt:variant>
      <vt:variant>
        <vt:i4>0</vt:i4>
      </vt:variant>
      <vt:variant>
        <vt:i4>5</vt:i4>
      </vt:variant>
      <vt:variant>
        <vt:lpwstr>mailto:Gerardo.gonzalez@inn.cl</vt:lpwstr>
      </vt:variant>
      <vt:variant>
        <vt:lpwstr/>
      </vt:variant>
      <vt:variant>
        <vt:i4>4980848</vt:i4>
      </vt:variant>
      <vt:variant>
        <vt:i4>6</vt:i4>
      </vt:variant>
      <vt:variant>
        <vt:i4>0</vt:i4>
      </vt:variant>
      <vt:variant>
        <vt:i4>5</vt:i4>
      </vt:variant>
      <vt:variant>
        <vt:lpwstr>mailto:maraya@cesmec.cl</vt:lpwstr>
      </vt:variant>
      <vt:variant>
        <vt:lpwstr/>
      </vt:variant>
      <vt:variant>
        <vt:i4>720995</vt:i4>
      </vt:variant>
      <vt:variant>
        <vt:i4>3</vt:i4>
      </vt:variant>
      <vt:variant>
        <vt:i4>0</vt:i4>
      </vt:variant>
      <vt:variant>
        <vt:i4>5</vt:i4>
      </vt:variant>
      <vt:variant>
        <vt:lpwstr>mailto:Gerardo.gonzalez@inn.cl</vt:lpwstr>
      </vt:variant>
      <vt:variant>
        <vt:lpwstr/>
      </vt:variant>
      <vt:variant>
        <vt:i4>1835096</vt:i4>
      </vt:variant>
      <vt:variant>
        <vt:i4>0</vt:i4>
      </vt:variant>
      <vt:variant>
        <vt:i4>0</vt:i4>
      </vt:variant>
      <vt:variant>
        <vt:i4>5</vt:i4>
      </vt:variant>
      <vt:variant>
        <vt:lpwstr>http://www.cesmec.cl/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maraya</dc:creator>
  <cp:lastModifiedBy>Lorena Zenteno</cp:lastModifiedBy>
  <cp:revision>2</cp:revision>
  <cp:lastPrinted>2015-05-08T19:41:00Z</cp:lastPrinted>
  <dcterms:created xsi:type="dcterms:W3CDTF">2015-05-11T14:28:00Z</dcterms:created>
  <dcterms:modified xsi:type="dcterms:W3CDTF">2015-05-11T14:28:00Z</dcterms:modified>
</cp:coreProperties>
</file>