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7AC" w:rsidRDefault="005E67AC" w:rsidP="005E67AC">
      <w:pPr>
        <w:pStyle w:val="Ttulo1"/>
        <w:rPr>
          <w:sz w:val="28"/>
        </w:rPr>
      </w:pPr>
      <w:r>
        <w:rPr>
          <w:sz w:val="28"/>
        </w:rPr>
        <w:t>ANEXO B</w:t>
      </w:r>
    </w:p>
    <w:p w:rsidR="005E67AC" w:rsidRDefault="005E67AC" w:rsidP="005E67AC">
      <w:pPr>
        <w:jc w:val="center"/>
        <w:rPr>
          <w:b/>
          <w:sz w:val="24"/>
        </w:rPr>
      </w:pPr>
    </w:p>
    <w:p w:rsidR="005E67AC" w:rsidRPr="00482401" w:rsidRDefault="005E67AC" w:rsidP="005E67AC">
      <w:pPr>
        <w:jc w:val="center"/>
        <w:rPr>
          <w:rFonts w:ascii="Arial" w:hAnsi="Arial" w:cs="Arial"/>
          <w:b/>
          <w:sz w:val="24"/>
        </w:rPr>
      </w:pPr>
      <w:r w:rsidRPr="00482401">
        <w:rPr>
          <w:rFonts w:ascii="Arial" w:hAnsi="Arial" w:cs="Arial"/>
          <w:b/>
          <w:sz w:val="24"/>
        </w:rPr>
        <w:t>Método de cálculo de incertidumbre propuesto</w:t>
      </w:r>
    </w:p>
    <w:p w:rsidR="005E67AC" w:rsidRDefault="005E67AC" w:rsidP="005E67AC">
      <w:pPr>
        <w:rPr>
          <w:rFonts w:ascii="Arial" w:hAnsi="Arial"/>
          <w:sz w:val="22"/>
        </w:rPr>
      </w:pPr>
    </w:p>
    <w:p w:rsidR="005E67AC" w:rsidRDefault="005E67AC" w:rsidP="005E67AC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Expresión general para el cálculo de la incertidumbre expandida ( ver DKD-R-6-1 )</w:t>
      </w:r>
    </w:p>
    <w:p w:rsidR="005E67AC" w:rsidRDefault="005E67AC" w:rsidP="005E67AC">
      <w:pPr>
        <w:rPr>
          <w:rFonts w:ascii="Arial" w:hAnsi="Arial"/>
          <w:sz w:val="22"/>
        </w:rPr>
      </w:pPr>
    </w:p>
    <w:p w:rsidR="005E67AC" w:rsidRDefault="005E67AC" w:rsidP="005E67AC">
      <w:pPr>
        <w:pStyle w:val="Sangradetextonormal"/>
        <w:ind w:left="1134" w:right="284" w:hanging="283"/>
        <w:rPr>
          <w:i/>
        </w:rPr>
      </w:pPr>
      <w:r>
        <w:rPr>
          <w:i/>
        </w:rPr>
        <w:t xml:space="preserve">METODO DE </w:t>
      </w:r>
      <w:proofErr w:type="gramStart"/>
      <w:r>
        <w:rPr>
          <w:i/>
        </w:rPr>
        <w:t>ESTIMACION  DE</w:t>
      </w:r>
      <w:proofErr w:type="gramEnd"/>
      <w:r>
        <w:rPr>
          <w:i/>
        </w:rPr>
        <w:t xml:space="preserve"> INCERTIDUMBRE:</w:t>
      </w:r>
    </w:p>
    <w:p w:rsidR="005E67AC" w:rsidRDefault="005E67AC" w:rsidP="005E67AC">
      <w:pPr>
        <w:pStyle w:val="Sangradetextonormal"/>
        <w:ind w:left="1134" w:right="284" w:hanging="283"/>
        <w:rPr>
          <w:b w:val="0"/>
        </w:rPr>
      </w:pPr>
    </w:p>
    <w:p w:rsidR="005E67AC" w:rsidRDefault="005E67AC" w:rsidP="005E67AC">
      <w:pPr>
        <w:pStyle w:val="Sangradetextonormal"/>
        <w:ind w:left="1134" w:right="284" w:hanging="850"/>
        <w:jc w:val="center"/>
        <w:rPr>
          <w:b w:val="0"/>
        </w:rPr>
      </w:pPr>
    </w:p>
    <w:p w:rsidR="005E67AC" w:rsidRDefault="005E67AC" w:rsidP="005E67AC">
      <w:pPr>
        <w:pStyle w:val="Sangradetextonormal"/>
        <w:ind w:left="1134" w:right="284" w:hanging="850"/>
        <w:jc w:val="center"/>
        <w:rPr>
          <w:b w:val="0"/>
        </w:rPr>
      </w:pPr>
    </w:p>
    <w:p w:rsidR="005E67AC" w:rsidRDefault="005E67AC" w:rsidP="005E67AC">
      <w:pPr>
        <w:pStyle w:val="Sangradetextonormal"/>
        <w:ind w:right="284" w:firstLine="426"/>
      </w:pPr>
      <w:r>
        <w:rPr>
          <w:b w:val="0"/>
          <w:noProof/>
          <w:lang w:val="es-ES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9.65pt;margin-top:24.9pt;width:459.6pt;height:33.85pt;z-index:251658240">
            <v:imagedata r:id="rId5" o:title=""/>
            <w10:wrap type="topAndBottom"/>
          </v:shape>
          <o:OLEObject Type="Embed" ProgID="Equation.3" ShapeID="_x0000_s1026" DrawAspect="Content" ObjectID="_1597484468" r:id="rId6"/>
        </w:object>
      </w:r>
      <w:proofErr w:type="gramStart"/>
      <w:r>
        <w:t>Expresión  general</w:t>
      </w:r>
      <w:proofErr w:type="gramEnd"/>
      <w:r>
        <w:t xml:space="preserve">  para  la  incertidumbre  expandida.</w:t>
      </w:r>
    </w:p>
    <w:p w:rsidR="005E67AC" w:rsidRDefault="005E67AC" w:rsidP="005E67AC">
      <w:pPr>
        <w:pStyle w:val="Sangradetextonormal"/>
        <w:ind w:right="284"/>
      </w:pPr>
    </w:p>
    <w:p w:rsidR="005E67AC" w:rsidRPr="00482401" w:rsidRDefault="005E67AC" w:rsidP="005E67AC">
      <w:pPr>
        <w:ind w:left="709" w:right="284" w:hanging="425"/>
        <w:rPr>
          <w:rFonts w:ascii="Arial" w:hAnsi="Arial" w:cs="Arial"/>
          <w:szCs w:val="24"/>
        </w:rPr>
      </w:pPr>
      <w:r>
        <w:rPr>
          <w:szCs w:val="24"/>
        </w:rPr>
        <w:t xml:space="preserve">                 </w:t>
      </w:r>
      <w:r w:rsidRPr="00482401">
        <w:rPr>
          <w:rFonts w:ascii="Arial" w:hAnsi="Arial" w:cs="Arial"/>
          <w:szCs w:val="24"/>
        </w:rPr>
        <w:t>Basada en modelo dado en DKD-R-6</w:t>
      </w:r>
    </w:p>
    <w:p w:rsidR="005E67AC" w:rsidRPr="00757054" w:rsidRDefault="005E67AC" w:rsidP="005E67AC">
      <w:pPr>
        <w:ind w:left="709" w:right="284" w:hanging="425"/>
        <w:rPr>
          <w:b/>
          <w:sz w:val="22"/>
          <w:lang w:val="es-ES_tradnl"/>
        </w:rPr>
      </w:pPr>
    </w:p>
    <w:p w:rsidR="005E67AC" w:rsidRDefault="005E67AC" w:rsidP="005E67AC">
      <w:pPr>
        <w:pStyle w:val="Sangradetextonormal"/>
        <w:ind w:right="284" w:firstLine="284"/>
      </w:pPr>
    </w:p>
    <w:p w:rsidR="005E67AC" w:rsidRPr="00E365AB" w:rsidRDefault="005E67AC" w:rsidP="005E67AC">
      <w:pPr>
        <w:pStyle w:val="Sangradetextonormal"/>
        <w:ind w:right="284"/>
        <w:rPr>
          <w:b w:val="0"/>
        </w:rPr>
      </w:pPr>
      <w:r w:rsidRPr="00E365AB">
        <w:rPr>
          <w:b w:val="0"/>
        </w:rPr>
        <w:t>En donde:</w:t>
      </w:r>
    </w:p>
    <w:p w:rsidR="005E67AC" w:rsidRPr="00E365AB" w:rsidRDefault="005E67AC" w:rsidP="005E67AC">
      <w:pPr>
        <w:pStyle w:val="Sangradetextonormal"/>
        <w:ind w:right="284" w:firstLine="284"/>
        <w:rPr>
          <w:b w:val="0"/>
        </w:rPr>
      </w:pPr>
    </w:p>
    <w:p w:rsidR="005E67AC" w:rsidRPr="00E365AB" w:rsidRDefault="005E67AC" w:rsidP="005E67AC">
      <w:pPr>
        <w:pStyle w:val="Sangradetextonormal"/>
        <w:ind w:right="284"/>
        <w:rPr>
          <w:b w:val="0"/>
        </w:rPr>
      </w:pPr>
      <w:r w:rsidRPr="000C36AA">
        <w:rPr>
          <w:rFonts w:ascii="Times New Roman" w:hAnsi="Times New Roman"/>
          <w:b w:val="0"/>
          <w:i/>
          <w:sz w:val="28"/>
          <w:szCs w:val="28"/>
        </w:rPr>
        <w:t>U</w:t>
      </w:r>
      <w:r w:rsidRPr="003E038A">
        <w:rPr>
          <w:b w:val="0"/>
          <w:i/>
        </w:rPr>
        <w:t xml:space="preserve"> </w:t>
      </w:r>
      <w:r w:rsidRPr="00E365AB">
        <w:rPr>
          <w:b w:val="0"/>
        </w:rPr>
        <w:t xml:space="preserve">= incertidumbre expandida de la calibración </w:t>
      </w:r>
    </w:p>
    <w:p w:rsidR="005E67AC" w:rsidRPr="00E365AB" w:rsidRDefault="005E67AC" w:rsidP="005E67AC">
      <w:pPr>
        <w:pStyle w:val="Sangradetextonormal"/>
        <w:ind w:right="284"/>
        <w:rPr>
          <w:b w:val="0"/>
        </w:rPr>
      </w:pPr>
    </w:p>
    <w:p w:rsidR="005E67AC" w:rsidRPr="00E365AB" w:rsidRDefault="005E67AC" w:rsidP="005E67AC">
      <w:pPr>
        <w:pStyle w:val="Sangradetextonormal"/>
        <w:ind w:left="-142" w:right="284" w:firstLine="0"/>
        <w:rPr>
          <w:b w:val="0"/>
        </w:rPr>
      </w:pPr>
      <w:r w:rsidRPr="00E365AB">
        <w:rPr>
          <w:b w:val="0"/>
        </w:rPr>
        <w:t xml:space="preserve">   </w:t>
      </w:r>
      <w:proofErr w:type="gramStart"/>
      <w:r w:rsidRPr="000C36AA">
        <w:rPr>
          <w:rFonts w:ascii="Times New Roman" w:hAnsi="Times New Roman"/>
          <w:b w:val="0"/>
          <w:i/>
          <w:sz w:val="28"/>
          <w:szCs w:val="28"/>
        </w:rPr>
        <w:t xml:space="preserve">k </w:t>
      </w:r>
      <w:r w:rsidRPr="00E365AB">
        <w:rPr>
          <w:b w:val="0"/>
        </w:rPr>
        <w:t xml:space="preserve"> =</w:t>
      </w:r>
      <w:proofErr w:type="gramEnd"/>
      <w:r w:rsidRPr="00E365AB">
        <w:rPr>
          <w:b w:val="0"/>
        </w:rPr>
        <w:t xml:space="preserve"> factor de cobertura (en nuestro caso k = 2, lo que corresponde a un nivel de</w:t>
      </w:r>
    </w:p>
    <w:p w:rsidR="005E67AC" w:rsidRPr="003E038A" w:rsidRDefault="005E67AC" w:rsidP="005E67AC">
      <w:pPr>
        <w:pStyle w:val="Sangradetextonormal"/>
        <w:ind w:left="426" w:right="284" w:firstLine="0"/>
        <w:rPr>
          <w:b w:val="0"/>
        </w:rPr>
      </w:pPr>
      <w:proofErr w:type="gramStart"/>
      <w:r w:rsidRPr="00E365AB">
        <w:rPr>
          <w:b w:val="0"/>
        </w:rPr>
        <w:t>confianza</w:t>
      </w:r>
      <w:proofErr w:type="gramEnd"/>
      <w:r w:rsidRPr="00E365AB">
        <w:rPr>
          <w:b w:val="0"/>
        </w:rPr>
        <w:t xml:space="preserve"> de un 95,45%).</w:t>
      </w:r>
    </w:p>
    <w:p w:rsidR="005E67AC" w:rsidRDefault="005E67AC" w:rsidP="005E67AC">
      <w:pPr>
        <w:pStyle w:val="Sangradetextonormal"/>
        <w:ind w:left="644" w:right="284" w:firstLine="0"/>
      </w:pPr>
    </w:p>
    <w:p w:rsidR="005E67AC" w:rsidRDefault="005E67AC" w:rsidP="005E67AC">
      <w:pPr>
        <w:pStyle w:val="Sangradetextonormal"/>
        <w:ind w:left="709" w:right="284" w:hanging="709"/>
        <w:rPr>
          <w:b w:val="0"/>
        </w:rPr>
      </w:pPr>
      <w:proofErr w:type="gramStart"/>
      <w:r w:rsidRPr="000C36AA">
        <w:rPr>
          <w:rFonts w:ascii="Times New Roman" w:hAnsi="Times New Roman"/>
          <w:b w:val="0"/>
          <w:i/>
          <w:sz w:val="28"/>
          <w:szCs w:val="28"/>
        </w:rPr>
        <w:t>u</w:t>
      </w:r>
      <w:r w:rsidRPr="000C36AA">
        <w:rPr>
          <w:rFonts w:ascii="Times New Roman" w:hAnsi="Times New Roman"/>
          <w:b w:val="0"/>
          <w:i/>
          <w:sz w:val="28"/>
          <w:szCs w:val="28"/>
          <w:vertAlign w:val="subscript"/>
        </w:rPr>
        <w:t>p</w:t>
      </w:r>
      <w:proofErr w:type="gramEnd"/>
      <w:r w:rsidRPr="000C36AA">
        <w:rPr>
          <w:rFonts w:ascii="Times New Roman" w:hAnsi="Times New Roman"/>
          <w:b w:val="0"/>
          <w:i/>
          <w:sz w:val="28"/>
          <w:szCs w:val="28"/>
          <w:vertAlign w:val="subscript"/>
        </w:rPr>
        <w:t xml:space="preserve"> </w:t>
      </w:r>
      <w:r w:rsidRPr="00E365AB">
        <w:rPr>
          <w:b w:val="0"/>
          <w:i/>
          <w:vertAlign w:val="subscript"/>
        </w:rPr>
        <w:t xml:space="preserve">   </w:t>
      </w:r>
      <w:r w:rsidRPr="00E365AB">
        <w:rPr>
          <w:b w:val="0"/>
        </w:rPr>
        <w:t xml:space="preserve"> =  incertidumbre del patrón de calibración </w:t>
      </w:r>
    </w:p>
    <w:p w:rsidR="005E67AC" w:rsidRPr="00E365AB" w:rsidRDefault="005E67AC" w:rsidP="005E67AC">
      <w:pPr>
        <w:pStyle w:val="Sangradetextonormal"/>
        <w:ind w:left="709" w:right="284" w:hanging="709"/>
        <w:rPr>
          <w:b w:val="0"/>
        </w:rPr>
      </w:pPr>
    </w:p>
    <w:p w:rsidR="005E67AC" w:rsidRDefault="005E67AC" w:rsidP="005E67AC">
      <w:pPr>
        <w:pStyle w:val="Sangradetextonormal"/>
        <w:ind w:left="709" w:right="284" w:hanging="709"/>
        <w:rPr>
          <w:b w:val="0"/>
        </w:rPr>
      </w:pPr>
      <w:proofErr w:type="spellStart"/>
      <w:proofErr w:type="gramStart"/>
      <w:r w:rsidRPr="000C36AA">
        <w:rPr>
          <w:rFonts w:ascii="Times New Roman" w:hAnsi="Times New Roman"/>
          <w:b w:val="0"/>
          <w:i/>
          <w:sz w:val="28"/>
          <w:szCs w:val="28"/>
        </w:rPr>
        <w:t>u</w:t>
      </w:r>
      <w:r w:rsidRPr="000C36AA">
        <w:rPr>
          <w:rFonts w:ascii="Times New Roman" w:hAnsi="Times New Roman"/>
          <w:b w:val="0"/>
          <w:i/>
          <w:sz w:val="28"/>
          <w:szCs w:val="28"/>
          <w:vertAlign w:val="subscript"/>
        </w:rPr>
        <w:t>rep</w:t>
      </w:r>
      <w:proofErr w:type="spellEnd"/>
      <w:proofErr w:type="gramEnd"/>
      <w:r w:rsidRPr="000C36AA">
        <w:rPr>
          <w:b w:val="0"/>
          <w:i/>
          <w:sz w:val="28"/>
          <w:szCs w:val="28"/>
          <w:vertAlign w:val="subscript"/>
        </w:rPr>
        <w:t xml:space="preserve"> </w:t>
      </w:r>
      <w:r w:rsidRPr="00E365AB">
        <w:rPr>
          <w:b w:val="0"/>
        </w:rPr>
        <w:t xml:space="preserve"> =  incertidumbre debida al error de repetibilidad del instrumento </w:t>
      </w:r>
    </w:p>
    <w:p w:rsidR="005E67AC" w:rsidRPr="00E365AB" w:rsidRDefault="005E67AC" w:rsidP="005E67AC">
      <w:pPr>
        <w:pStyle w:val="Sangradetextonormal"/>
        <w:ind w:left="709" w:right="284" w:hanging="709"/>
        <w:rPr>
          <w:b w:val="0"/>
        </w:rPr>
      </w:pPr>
    </w:p>
    <w:p w:rsidR="005E67AC" w:rsidRDefault="005E67AC" w:rsidP="005E67AC">
      <w:pPr>
        <w:pStyle w:val="Sangradetextonormal"/>
        <w:ind w:left="709" w:right="284" w:hanging="709"/>
        <w:rPr>
          <w:b w:val="0"/>
        </w:rPr>
      </w:pPr>
      <w:proofErr w:type="spellStart"/>
      <w:proofErr w:type="gramStart"/>
      <w:r w:rsidRPr="000C36AA">
        <w:rPr>
          <w:rFonts w:ascii="Times New Roman" w:hAnsi="Times New Roman"/>
          <w:b w:val="0"/>
          <w:i/>
          <w:sz w:val="28"/>
          <w:szCs w:val="28"/>
        </w:rPr>
        <w:t>u</w:t>
      </w:r>
      <w:r w:rsidRPr="000C36AA">
        <w:rPr>
          <w:rFonts w:ascii="Times New Roman" w:hAnsi="Times New Roman"/>
          <w:b w:val="0"/>
          <w:i/>
          <w:sz w:val="28"/>
          <w:szCs w:val="28"/>
          <w:vertAlign w:val="subscript"/>
        </w:rPr>
        <w:t>hist</w:t>
      </w:r>
      <w:proofErr w:type="spellEnd"/>
      <w:proofErr w:type="gramEnd"/>
      <w:r w:rsidRPr="000C36AA">
        <w:rPr>
          <w:rFonts w:ascii="Times New Roman" w:hAnsi="Times New Roman"/>
          <w:b w:val="0"/>
          <w:i/>
          <w:sz w:val="28"/>
          <w:szCs w:val="28"/>
          <w:vertAlign w:val="subscript"/>
        </w:rPr>
        <w:t xml:space="preserve"> </w:t>
      </w:r>
      <w:r w:rsidRPr="000C36AA">
        <w:rPr>
          <w:b w:val="0"/>
          <w:i/>
          <w:sz w:val="28"/>
          <w:szCs w:val="28"/>
          <w:vertAlign w:val="subscript"/>
        </w:rPr>
        <w:t xml:space="preserve"> </w:t>
      </w:r>
      <w:r w:rsidRPr="00E365AB">
        <w:rPr>
          <w:b w:val="0"/>
          <w:i/>
          <w:vertAlign w:val="subscript"/>
        </w:rPr>
        <w:t xml:space="preserve">   </w:t>
      </w:r>
      <w:r w:rsidRPr="00E365AB">
        <w:rPr>
          <w:b w:val="0"/>
        </w:rPr>
        <w:t xml:space="preserve">=  incertidumbre debida a la histéresis del instrumento </w:t>
      </w:r>
    </w:p>
    <w:p w:rsidR="005E67AC" w:rsidRPr="00E365AB" w:rsidRDefault="005E67AC" w:rsidP="005E67AC">
      <w:pPr>
        <w:pStyle w:val="Sangradetextonormal"/>
        <w:ind w:left="709" w:right="284" w:hanging="709"/>
        <w:rPr>
          <w:b w:val="0"/>
        </w:rPr>
      </w:pPr>
    </w:p>
    <w:p w:rsidR="005E67AC" w:rsidRDefault="005E67AC" w:rsidP="005E67AC">
      <w:pPr>
        <w:pStyle w:val="Sangradetextonormal"/>
        <w:ind w:left="709" w:right="284" w:hanging="709"/>
        <w:rPr>
          <w:b w:val="0"/>
        </w:rPr>
      </w:pPr>
      <w:proofErr w:type="spellStart"/>
      <w:proofErr w:type="gramStart"/>
      <w:r w:rsidRPr="000C36AA">
        <w:rPr>
          <w:rFonts w:ascii="Times New Roman" w:hAnsi="Times New Roman"/>
          <w:b w:val="0"/>
          <w:i/>
          <w:sz w:val="28"/>
          <w:szCs w:val="28"/>
        </w:rPr>
        <w:t>u</w:t>
      </w:r>
      <w:r w:rsidRPr="000C36AA">
        <w:rPr>
          <w:rFonts w:ascii="Times New Roman" w:hAnsi="Times New Roman"/>
          <w:b w:val="0"/>
          <w:i/>
          <w:sz w:val="28"/>
          <w:szCs w:val="28"/>
          <w:vertAlign w:val="subscript"/>
        </w:rPr>
        <w:t>res</w:t>
      </w:r>
      <w:proofErr w:type="spellEnd"/>
      <w:proofErr w:type="gramEnd"/>
      <w:r w:rsidRPr="000C36AA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C36AA">
        <w:rPr>
          <w:b w:val="0"/>
          <w:i/>
          <w:sz w:val="28"/>
          <w:szCs w:val="28"/>
          <w:vertAlign w:val="subscript"/>
        </w:rPr>
        <w:t xml:space="preserve"> </w:t>
      </w:r>
      <w:r w:rsidRPr="00E365AB">
        <w:rPr>
          <w:b w:val="0"/>
        </w:rPr>
        <w:t xml:space="preserve">=  incertidumbre originada por la resolución del instrumento </w:t>
      </w:r>
    </w:p>
    <w:p w:rsidR="005E67AC" w:rsidRPr="00E365AB" w:rsidRDefault="005E67AC" w:rsidP="005E67AC">
      <w:pPr>
        <w:pStyle w:val="Sangradetextonormal"/>
        <w:ind w:left="709" w:right="284" w:hanging="709"/>
        <w:rPr>
          <w:b w:val="0"/>
          <w:i/>
        </w:rPr>
      </w:pPr>
    </w:p>
    <w:p w:rsidR="005E67AC" w:rsidRDefault="005E67AC" w:rsidP="005E67AC">
      <w:pPr>
        <w:pStyle w:val="Sangradetextonormal"/>
        <w:ind w:left="709" w:right="284" w:hanging="709"/>
        <w:rPr>
          <w:b w:val="0"/>
        </w:rPr>
      </w:pPr>
      <w:bookmarkStart w:id="0" w:name="OLE_LINK3"/>
      <w:bookmarkStart w:id="1" w:name="OLE_LINK4"/>
      <w:proofErr w:type="spellStart"/>
      <w:proofErr w:type="gramStart"/>
      <w:r w:rsidRPr="000C36AA">
        <w:rPr>
          <w:rFonts w:ascii="Times New Roman" w:hAnsi="Times New Roman"/>
          <w:b w:val="0"/>
          <w:i/>
          <w:sz w:val="28"/>
          <w:szCs w:val="28"/>
        </w:rPr>
        <w:t>u</w:t>
      </w:r>
      <w:r w:rsidRPr="000C36AA">
        <w:rPr>
          <w:rFonts w:ascii="Times New Roman" w:hAnsi="Times New Roman"/>
          <w:b w:val="0"/>
          <w:i/>
          <w:sz w:val="28"/>
          <w:szCs w:val="28"/>
          <w:vertAlign w:val="subscript"/>
        </w:rPr>
        <w:t>Δh</w:t>
      </w:r>
      <w:proofErr w:type="spellEnd"/>
      <w:proofErr w:type="gramEnd"/>
      <w:r w:rsidRPr="000C36AA">
        <w:rPr>
          <w:b w:val="0"/>
          <w:i/>
          <w:sz w:val="28"/>
          <w:szCs w:val="28"/>
          <w:vertAlign w:val="subscript"/>
        </w:rPr>
        <w:t xml:space="preserve"> </w:t>
      </w:r>
      <w:r w:rsidRPr="00E365AB">
        <w:rPr>
          <w:b w:val="0"/>
          <w:i/>
          <w:vertAlign w:val="subscript"/>
        </w:rPr>
        <w:t xml:space="preserve">   </w:t>
      </w:r>
      <w:r w:rsidRPr="00E365AB">
        <w:rPr>
          <w:b w:val="0"/>
        </w:rPr>
        <w:t>=  incertidumbre debida a la presión por diferencia altura</w:t>
      </w:r>
    </w:p>
    <w:p w:rsidR="005E67AC" w:rsidRPr="00E365AB" w:rsidRDefault="005E67AC" w:rsidP="005E67AC">
      <w:pPr>
        <w:pStyle w:val="Sangradetextonormal"/>
        <w:ind w:left="709" w:right="284" w:hanging="709"/>
        <w:rPr>
          <w:b w:val="0"/>
        </w:rPr>
      </w:pPr>
      <w:r w:rsidRPr="00E365AB">
        <w:rPr>
          <w:b w:val="0"/>
        </w:rPr>
        <w:t xml:space="preserve"> </w:t>
      </w:r>
    </w:p>
    <w:bookmarkEnd w:id="0"/>
    <w:bookmarkEnd w:id="1"/>
    <w:p w:rsidR="005E67AC" w:rsidRDefault="005E67AC" w:rsidP="005E67AC">
      <w:pPr>
        <w:pStyle w:val="Sangradetextonormal"/>
        <w:ind w:left="1416" w:right="284" w:hanging="1416"/>
        <w:rPr>
          <w:b w:val="0"/>
        </w:rPr>
      </w:pPr>
      <w:proofErr w:type="spellStart"/>
      <w:proofErr w:type="gramStart"/>
      <w:r w:rsidRPr="000C36AA">
        <w:rPr>
          <w:rFonts w:ascii="Times New Roman" w:hAnsi="Times New Roman"/>
          <w:b w:val="0"/>
          <w:i/>
          <w:sz w:val="28"/>
          <w:szCs w:val="28"/>
        </w:rPr>
        <w:t>u</w:t>
      </w:r>
      <w:r w:rsidRPr="000C36AA">
        <w:rPr>
          <w:rFonts w:ascii="Times New Roman" w:hAnsi="Times New Roman"/>
          <w:b w:val="0"/>
          <w:i/>
          <w:sz w:val="28"/>
          <w:szCs w:val="28"/>
          <w:vertAlign w:val="subscript"/>
        </w:rPr>
        <w:t>desv</w:t>
      </w:r>
      <w:proofErr w:type="spellEnd"/>
      <w:r w:rsidRPr="000C36AA">
        <w:rPr>
          <w:rFonts w:ascii="Times New Roman" w:hAnsi="Times New Roman"/>
          <w:b w:val="0"/>
          <w:i/>
          <w:sz w:val="28"/>
          <w:szCs w:val="28"/>
          <w:vertAlign w:val="subscript"/>
        </w:rPr>
        <w:t>-cero</w:t>
      </w:r>
      <w:proofErr w:type="gramEnd"/>
      <w:r w:rsidRPr="000C36AA">
        <w:rPr>
          <w:b w:val="0"/>
          <w:i/>
          <w:vertAlign w:val="subscript"/>
        </w:rPr>
        <w:t xml:space="preserve"> </w:t>
      </w:r>
      <w:r w:rsidRPr="00E365AB">
        <w:rPr>
          <w:b w:val="0"/>
        </w:rPr>
        <w:t xml:space="preserve">=  incertidumbre originada por la desviación de cero en el instrumento a calibrar. </w:t>
      </w:r>
    </w:p>
    <w:p w:rsidR="005E67AC" w:rsidRPr="00E365AB" w:rsidRDefault="005E67AC" w:rsidP="005E67AC">
      <w:pPr>
        <w:pStyle w:val="Sangradetextonormal"/>
        <w:ind w:left="709" w:right="284" w:hanging="709"/>
        <w:rPr>
          <w:b w:val="0"/>
        </w:rPr>
      </w:pPr>
    </w:p>
    <w:p w:rsidR="005E67AC" w:rsidRPr="00E365AB" w:rsidRDefault="005E67AC" w:rsidP="005E67AC">
      <w:pPr>
        <w:pStyle w:val="Sangradetextonormal"/>
        <w:ind w:left="709" w:right="284" w:hanging="709"/>
        <w:rPr>
          <w:b w:val="0"/>
        </w:rPr>
      </w:pPr>
      <w:proofErr w:type="spellStart"/>
      <w:proofErr w:type="gramStart"/>
      <w:r w:rsidRPr="000C36AA">
        <w:rPr>
          <w:rFonts w:ascii="Times New Roman" w:hAnsi="Times New Roman"/>
          <w:b w:val="0"/>
          <w:i/>
          <w:sz w:val="28"/>
          <w:szCs w:val="28"/>
        </w:rPr>
        <w:t>u</w:t>
      </w:r>
      <w:r w:rsidRPr="000C36AA">
        <w:rPr>
          <w:rFonts w:ascii="Times New Roman" w:hAnsi="Times New Roman"/>
          <w:b w:val="0"/>
          <w:i/>
          <w:sz w:val="28"/>
          <w:szCs w:val="28"/>
          <w:vertAlign w:val="subscript"/>
        </w:rPr>
        <w:t>deri-patron</w:t>
      </w:r>
      <w:proofErr w:type="spellEnd"/>
      <w:proofErr w:type="gramEnd"/>
      <w:r w:rsidRPr="000C36AA">
        <w:rPr>
          <w:b w:val="0"/>
          <w:i/>
          <w:vertAlign w:val="subscript"/>
        </w:rPr>
        <w:t xml:space="preserve">    </w:t>
      </w:r>
      <w:r w:rsidRPr="00E365AB">
        <w:rPr>
          <w:b w:val="0"/>
        </w:rPr>
        <w:t xml:space="preserve">=  incertidumbre debida a la posible deriva patrón </w:t>
      </w:r>
    </w:p>
    <w:p w:rsidR="005E67AC" w:rsidRDefault="005E67AC" w:rsidP="005E67AC">
      <w:pPr>
        <w:pStyle w:val="Sangradetextonormal"/>
        <w:ind w:left="644" w:right="284" w:firstLine="207"/>
        <w:rPr>
          <w:i/>
        </w:rPr>
      </w:pPr>
    </w:p>
    <w:p w:rsidR="005E67AC" w:rsidRDefault="005E67AC" w:rsidP="005E67AC">
      <w:pPr>
        <w:pStyle w:val="Piedepgina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:rsidR="005E67AC" w:rsidRDefault="005E67AC" w:rsidP="005E67AC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  <w:bookmarkStart w:id="2" w:name="_GoBack"/>
      <w:bookmarkEnd w:id="2"/>
    </w:p>
    <w:p w:rsidR="005E67AC" w:rsidRDefault="005E67AC" w:rsidP="005E67AC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</w:p>
    <w:p w:rsidR="005E67AC" w:rsidRDefault="005E67AC" w:rsidP="005E67AC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</w:p>
    <w:p w:rsidR="005E67AC" w:rsidRDefault="005E67AC" w:rsidP="005E67AC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</w:p>
    <w:p w:rsidR="005E67AC" w:rsidRDefault="005E67AC" w:rsidP="005E67AC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</w:p>
    <w:p w:rsidR="005E67AC" w:rsidRDefault="005E67AC" w:rsidP="005E67AC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</w:p>
    <w:p w:rsidR="005E67AC" w:rsidRDefault="005E67AC" w:rsidP="005E67AC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</w:p>
    <w:p w:rsidR="005E67AC" w:rsidRDefault="005E67AC" w:rsidP="005E67AC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</w:p>
    <w:p w:rsidR="0088208E" w:rsidRDefault="0088208E"/>
    <w:sectPr w:rsidR="0088208E" w:rsidSect="00F2665A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07F3"/>
    <w:multiLevelType w:val="multilevel"/>
    <w:tmpl w:val="28BC1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AC"/>
    <w:rsid w:val="00152ADE"/>
    <w:rsid w:val="005E67AC"/>
    <w:rsid w:val="0088208E"/>
    <w:rsid w:val="00F2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C47CEE2-07FB-4778-A092-71D44979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7AC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E67AC"/>
    <w:pPr>
      <w:keepNext/>
      <w:jc w:val="center"/>
      <w:outlineLvl w:val="0"/>
    </w:pPr>
    <w:rPr>
      <w:rFonts w:ascii="Arial" w:hAnsi="Arial"/>
      <w:b/>
      <w:sz w:val="22"/>
      <w:lang w:val="es-MX"/>
    </w:rPr>
  </w:style>
  <w:style w:type="paragraph" w:styleId="Ttulo2">
    <w:name w:val="heading 2"/>
    <w:basedOn w:val="Normal"/>
    <w:next w:val="Normal"/>
    <w:link w:val="Ttulo2Car"/>
    <w:qFormat/>
    <w:rsid w:val="005E67AC"/>
    <w:pPr>
      <w:keepNext/>
      <w:jc w:val="both"/>
      <w:outlineLvl w:val="1"/>
    </w:pPr>
    <w:rPr>
      <w:rFonts w:ascii="Arial" w:hAnsi="Arial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E67AC"/>
    <w:rPr>
      <w:rFonts w:ascii="Arial" w:hAnsi="Arial"/>
      <w:b/>
      <w:sz w:val="22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E67AC"/>
    <w:rPr>
      <w:rFonts w:ascii="Arial" w:hAnsi="Arial"/>
      <w:b/>
      <w:sz w:val="22"/>
      <w:lang w:val="es-MX" w:eastAsia="es-ES"/>
    </w:rPr>
  </w:style>
  <w:style w:type="paragraph" w:styleId="Sangradetextonormal">
    <w:name w:val="Body Text Indent"/>
    <w:basedOn w:val="Normal"/>
    <w:link w:val="SangradetextonormalCar"/>
    <w:rsid w:val="005E67AC"/>
    <w:pPr>
      <w:ind w:left="705" w:hanging="705"/>
      <w:jc w:val="both"/>
    </w:pPr>
    <w:rPr>
      <w:rFonts w:ascii="Arial" w:hAnsi="Arial"/>
      <w:b/>
      <w:sz w:val="22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5E67AC"/>
    <w:rPr>
      <w:rFonts w:ascii="Arial" w:hAnsi="Arial"/>
      <w:b/>
      <w:sz w:val="22"/>
      <w:lang w:val="es-MX" w:eastAsia="es-ES"/>
    </w:rPr>
  </w:style>
  <w:style w:type="paragraph" w:styleId="Piedepgina">
    <w:name w:val="footer"/>
    <w:basedOn w:val="Normal"/>
    <w:link w:val="PiedepginaCar"/>
    <w:rsid w:val="005E67AC"/>
    <w:pPr>
      <w:tabs>
        <w:tab w:val="center" w:pos="4252"/>
        <w:tab w:val="right" w:pos="8504"/>
      </w:tabs>
      <w:jc w:val="both"/>
    </w:pPr>
    <w:rPr>
      <w:rFonts w:ascii="Univers" w:hAnsi="Univers"/>
      <w:sz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5E67AC"/>
    <w:rPr>
      <w:rFonts w:ascii="Univers" w:hAnsi="Univers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Gonzalez</dc:creator>
  <cp:keywords/>
  <dc:description/>
  <cp:lastModifiedBy>Gerardo Gonzalez</cp:lastModifiedBy>
  <cp:revision>1</cp:revision>
  <dcterms:created xsi:type="dcterms:W3CDTF">2018-09-03T15:54:00Z</dcterms:created>
  <dcterms:modified xsi:type="dcterms:W3CDTF">2018-09-03T15:55:00Z</dcterms:modified>
</cp:coreProperties>
</file>